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284" w:rsidRPr="00093F63" w:rsidRDefault="000A5284" w:rsidP="00997FEB">
      <w:pPr>
        <w:jc w:val="right"/>
        <w:rPr>
          <w:sz w:val="24"/>
          <w:szCs w:val="24"/>
        </w:rPr>
      </w:pPr>
      <w:bookmarkStart w:id="0" w:name="_Hlk2591898"/>
      <w:bookmarkStart w:id="1" w:name="_GoBack"/>
      <w:bookmarkEnd w:id="1"/>
      <w:r w:rsidRPr="00093F63">
        <w:rPr>
          <w:sz w:val="24"/>
          <w:szCs w:val="24"/>
        </w:rPr>
        <w:t>Projektas</w:t>
      </w:r>
    </w:p>
    <w:p w:rsidR="000A5284" w:rsidRDefault="000A5284" w:rsidP="00997FEB">
      <w:r>
        <w:br w:type="textWrapping" w:clear="all"/>
        <w:t xml:space="preserve">                                                                               </w:t>
      </w:r>
      <w:r w:rsidR="004A370A">
        <w:rPr>
          <w:noProof/>
        </w:rPr>
        <w:drawing>
          <wp:anchor distT="0" distB="0" distL="114300" distR="114300" simplePos="0" relativeHeight="251658240" behindDoc="0" locked="0" layoutInCell="1" allowOverlap="1">
            <wp:simplePos x="0" y="0"/>
            <wp:positionH relativeFrom="column">
              <wp:posOffset>2788920</wp:posOffset>
            </wp:positionH>
            <wp:positionV relativeFrom="paragraph">
              <wp:posOffset>60960</wp:posOffset>
            </wp:positionV>
            <wp:extent cx="676275" cy="676275"/>
            <wp:effectExtent l="19050" t="0" r="9525" b="0"/>
            <wp:wrapSquare wrapText="lef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76275" cy="676275"/>
                    </a:xfrm>
                    <a:prstGeom prst="rect">
                      <a:avLst/>
                    </a:prstGeom>
                    <a:noFill/>
                  </pic:spPr>
                </pic:pic>
              </a:graphicData>
            </a:graphic>
          </wp:anchor>
        </w:drawing>
      </w:r>
    </w:p>
    <w:p w:rsidR="000A5284" w:rsidRPr="001D4880" w:rsidRDefault="000A5284" w:rsidP="00997FEB">
      <w:pPr>
        <w:overflowPunct w:val="0"/>
        <w:jc w:val="center"/>
        <w:rPr>
          <w:b/>
          <w:sz w:val="24"/>
          <w:szCs w:val="24"/>
        </w:rPr>
      </w:pPr>
      <w:r w:rsidRPr="001D4880">
        <w:rPr>
          <w:b/>
          <w:sz w:val="24"/>
          <w:szCs w:val="24"/>
        </w:rPr>
        <w:t>ANYKŠČIŲ RAJONO SAVIVALDYBĖS</w:t>
      </w:r>
    </w:p>
    <w:p w:rsidR="000A5284" w:rsidRPr="001D4880" w:rsidRDefault="000A5284" w:rsidP="00997FEB">
      <w:pPr>
        <w:overflowPunct w:val="0"/>
        <w:jc w:val="center"/>
        <w:rPr>
          <w:b/>
          <w:sz w:val="24"/>
          <w:szCs w:val="24"/>
        </w:rPr>
      </w:pPr>
      <w:r w:rsidRPr="001D4880">
        <w:rPr>
          <w:b/>
          <w:sz w:val="24"/>
          <w:szCs w:val="24"/>
        </w:rPr>
        <w:t>TARYBA</w:t>
      </w:r>
    </w:p>
    <w:p w:rsidR="000A5284" w:rsidRPr="001D4880" w:rsidRDefault="000A5284" w:rsidP="00997FEB">
      <w:pPr>
        <w:overflowPunct w:val="0"/>
        <w:jc w:val="center"/>
        <w:rPr>
          <w:b/>
          <w:sz w:val="24"/>
          <w:szCs w:val="24"/>
        </w:rPr>
      </w:pPr>
    </w:p>
    <w:p w:rsidR="000A5284" w:rsidRPr="001D4880" w:rsidRDefault="000A5284" w:rsidP="00997FEB">
      <w:pPr>
        <w:overflowPunct w:val="0"/>
        <w:jc w:val="center"/>
        <w:rPr>
          <w:b/>
          <w:sz w:val="24"/>
          <w:szCs w:val="24"/>
        </w:rPr>
      </w:pPr>
      <w:r w:rsidRPr="001D4880">
        <w:rPr>
          <w:b/>
          <w:sz w:val="24"/>
          <w:szCs w:val="24"/>
        </w:rPr>
        <w:t>SPRENDIMAS</w:t>
      </w:r>
    </w:p>
    <w:p w:rsidR="000A5284" w:rsidRPr="001D4880" w:rsidRDefault="000A5284" w:rsidP="00997FEB">
      <w:pPr>
        <w:overflowPunct w:val="0"/>
        <w:jc w:val="center"/>
        <w:rPr>
          <w:b/>
          <w:sz w:val="24"/>
          <w:szCs w:val="24"/>
        </w:rPr>
      </w:pPr>
    </w:p>
    <w:p w:rsidR="000A5284" w:rsidRPr="001D4880" w:rsidRDefault="00F0779B" w:rsidP="00997FEB">
      <w:pPr>
        <w:overflowPunct w:val="0"/>
        <w:jc w:val="center"/>
        <w:rPr>
          <w:b/>
          <w:caps/>
          <w:sz w:val="24"/>
          <w:szCs w:val="24"/>
        </w:rPr>
      </w:pPr>
      <w:r w:rsidRPr="001D4880">
        <w:rPr>
          <w:sz w:val="24"/>
          <w:szCs w:val="24"/>
        </w:rPr>
        <w:fldChar w:fldCharType="begin"/>
      </w:r>
      <w:r w:rsidRPr="001D4880">
        <w:rPr>
          <w:sz w:val="24"/>
          <w:szCs w:val="24"/>
        </w:rPr>
        <w:instrText xml:space="preserve"> FILLIN "Pavadinimas" \* MERGEFORMAT </w:instrText>
      </w:r>
      <w:r w:rsidRPr="001D4880">
        <w:rPr>
          <w:sz w:val="24"/>
          <w:szCs w:val="24"/>
        </w:rPr>
        <w:fldChar w:fldCharType="separate"/>
      </w:r>
      <w:r w:rsidR="000A5284" w:rsidRPr="001D4880">
        <w:rPr>
          <w:b/>
          <w:caps/>
          <w:sz w:val="24"/>
          <w:szCs w:val="24"/>
        </w:rPr>
        <w:t xml:space="preserve">DĖl </w:t>
      </w:r>
      <w:r w:rsidRPr="001D4880">
        <w:rPr>
          <w:b/>
          <w:caps/>
          <w:sz w:val="24"/>
          <w:szCs w:val="24"/>
        </w:rPr>
        <w:fldChar w:fldCharType="end"/>
      </w:r>
      <w:r w:rsidR="000A5284" w:rsidRPr="001D4880">
        <w:rPr>
          <w:b/>
          <w:caps/>
          <w:sz w:val="24"/>
          <w:szCs w:val="24"/>
        </w:rPr>
        <w:t xml:space="preserve">PRITARIMO ANYKŠČIŲ </w:t>
      </w:r>
      <w:r w:rsidR="003A275A">
        <w:rPr>
          <w:b/>
          <w:caps/>
          <w:sz w:val="24"/>
          <w:szCs w:val="24"/>
        </w:rPr>
        <w:t>ANTANO VIENUOLIO PROGIMNAZIJOS</w:t>
      </w:r>
    </w:p>
    <w:p w:rsidR="000A5284" w:rsidRPr="001D4880" w:rsidRDefault="000A5284" w:rsidP="00997FEB">
      <w:pPr>
        <w:overflowPunct w:val="0"/>
        <w:jc w:val="center"/>
        <w:rPr>
          <w:b/>
          <w:caps/>
          <w:sz w:val="24"/>
          <w:szCs w:val="24"/>
        </w:rPr>
      </w:pPr>
      <w:r w:rsidRPr="001D4880">
        <w:rPr>
          <w:b/>
          <w:caps/>
          <w:sz w:val="24"/>
          <w:szCs w:val="24"/>
        </w:rPr>
        <w:t xml:space="preserve"> 2019 METŲ VeIKLOS ATASKAITAI</w:t>
      </w:r>
    </w:p>
    <w:p w:rsidR="000A5284" w:rsidRDefault="000A5284" w:rsidP="00997FEB">
      <w:pPr>
        <w:overflowPunct w:val="0"/>
        <w:jc w:val="center"/>
      </w:pPr>
      <w:r>
        <w:t xml:space="preserve"> </w:t>
      </w:r>
    </w:p>
    <w:p w:rsidR="000A5284" w:rsidRDefault="00224C85" w:rsidP="00997FEB">
      <w:pPr>
        <w:overflowPunct w:val="0"/>
        <w:jc w:val="center"/>
      </w:pPr>
      <w:r>
        <w:fldChar w:fldCharType="begin"/>
      </w:r>
      <w:r>
        <w:instrText xml:space="preserve"> FILLIN "data" \* MERGEFORMAT </w:instrText>
      </w:r>
      <w:r>
        <w:fldChar w:fldCharType="separate"/>
      </w:r>
      <w:r w:rsidR="000A5284">
        <w:t>2020 m. vasario 27 d.</w:t>
      </w:r>
      <w:r>
        <w:fldChar w:fldCharType="end"/>
      </w:r>
      <w:r w:rsidR="000A5284">
        <w:t xml:space="preserve"> Nr. 1-T-</w:t>
      </w:r>
      <w:r w:rsidR="00622C8C">
        <w:fldChar w:fldCharType="begin"/>
      </w:r>
      <w:r w:rsidR="000A5284">
        <w:instrText xml:space="preserve"> FILLIN "indeksas" \* MERGEFORMAT </w:instrText>
      </w:r>
      <w:r w:rsidR="00622C8C">
        <w:fldChar w:fldCharType="end"/>
      </w:r>
    </w:p>
    <w:p w:rsidR="000A5284" w:rsidRDefault="000A5284" w:rsidP="00997FEB">
      <w:pPr>
        <w:overflowPunct w:val="0"/>
        <w:jc w:val="center"/>
      </w:pPr>
      <w:r>
        <w:t>Anykščiai</w:t>
      </w:r>
    </w:p>
    <w:p w:rsidR="000A5284" w:rsidRDefault="000A5284" w:rsidP="00997FEB">
      <w:pPr>
        <w:overflowPunct w:val="0"/>
        <w:spacing w:line="360" w:lineRule="auto"/>
        <w:jc w:val="center"/>
        <w:rPr>
          <w:b/>
        </w:rPr>
      </w:pPr>
    </w:p>
    <w:p w:rsidR="000A5284" w:rsidRDefault="000A5284" w:rsidP="00997FEB">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m. kovo 26 d. sprendimu Nr. 1-TS-88 „Dėl Anykščių rajono savivaldybės tarybos  veiklos reglamento patvirtinimo“, 116 ir 118 punktais,</w:t>
      </w:r>
      <w:r w:rsidR="00B7545F">
        <w:rPr>
          <w:bCs w:val="0"/>
          <w:szCs w:val="24"/>
        </w:rPr>
        <w:t xml:space="preserve"> atsižvelgdama į </w:t>
      </w:r>
      <w:r w:rsidR="00B7545F" w:rsidRPr="00C1474A">
        <w:rPr>
          <w:bCs w:val="0"/>
          <w:szCs w:val="24"/>
        </w:rPr>
        <w:t>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tvarkos aprašo patvirtinimo“, 4, 17-18 punkt</w:t>
      </w:r>
      <w:r w:rsidR="00B7545F">
        <w:rPr>
          <w:bCs w:val="0"/>
          <w:szCs w:val="24"/>
        </w:rPr>
        <w:t>ų nuostatas,</w:t>
      </w:r>
      <w:r w:rsidRPr="00C1474A">
        <w:rPr>
          <w:bCs w:val="0"/>
          <w:szCs w:val="24"/>
        </w:rPr>
        <w:t xml:space="preserve"> </w:t>
      </w:r>
      <w:r w:rsidRPr="00C1474A">
        <w:rPr>
          <w:szCs w:val="24"/>
        </w:rPr>
        <w:t>Anykščių rajono savivaldybės taryba  n u s p r e n d ž i</w:t>
      </w:r>
      <w:r>
        <w:rPr>
          <w:szCs w:val="24"/>
        </w:rPr>
        <w:t xml:space="preserve"> a:</w:t>
      </w:r>
    </w:p>
    <w:p w:rsidR="000A5284" w:rsidRDefault="000A5284" w:rsidP="00997FEB">
      <w:pPr>
        <w:pStyle w:val="Pagrindinistekstas"/>
        <w:spacing w:line="360" w:lineRule="auto"/>
        <w:ind w:firstLine="1296"/>
        <w:rPr>
          <w:szCs w:val="24"/>
        </w:rPr>
      </w:pPr>
      <w:r>
        <w:rPr>
          <w:szCs w:val="24"/>
        </w:rPr>
        <w:t xml:space="preserve">Pritarti Anykščių </w:t>
      </w:r>
      <w:r w:rsidR="003A275A">
        <w:rPr>
          <w:szCs w:val="24"/>
        </w:rPr>
        <w:t>Antano Vienuolio progimnazijos</w:t>
      </w:r>
      <w:r>
        <w:rPr>
          <w:b/>
          <w:szCs w:val="24"/>
        </w:rPr>
        <w:t xml:space="preserve"> </w:t>
      </w:r>
      <w:r>
        <w:rPr>
          <w:szCs w:val="24"/>
        </w:rPr>
        <w:t>2019 metų veiklos ataskaitai (pridedama).</w:t>
      </w:r>
    </w:p>
    <w:p w:rsidR="000A5284" w:rsidRDefault="000A5284" w:rsidP="00997FEB">
      <w:pPr>
        <w:pStyle w:val="Pagrindinistekstas"/>
        <w:spacing w:line="360" w:lineRule="auto"/>
        <w:rPr>
          <w:szCs w:val="24"/>
        </w:rPr>
      </w:pPr>
    </w:p>
    <w:p w:rsidR="000A5284" w:rsidRDefault="000A5284" w:rsidP="00997FEB">
      <w:pPr>
        <w:pStyle w:val="Pagrindinistekstas"/>
        <w:spacing w:line="360" w:lineRule="auto"/>
        <w:rPr>
          <w:szCs w:val="24"/>
        </w:rPr>
      </w:pPr>
    </w:p>
    <w:p w:rsidR="000A5284" w:rsidRDefault="000A5284" w:rsidP="00997FEB">
      <w:pPr>
        <w:pStyle w:val="Pagrindinistekstas"/>
        <w:rPr>
          <w:szCs w:val="24"/>
        </w:rPr>
      </w:pPr>
      <w:r>
        <w:rPr>
          <w:szCs w:val="24"/>
        </w:rPr>
        <w:t xml:space="preserve">Meras                                                                                                       Sigutis Obelevičius                 </w:t>
      </w:r>
      <w:r>
        <w:rPr>
          <w:szCs w:val="24"/>
        </w:rPr>
        <w:tab/>
        <w:t xml:space="preserve">                                                                          </w:t>
      </w: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Pr="003A275A" w:rsidRDefault="000A5284" w:rsidP="00997FEB">
      <w:pPr>
        <w:rPr>
          <w:sz w:val="24"/>
          <w:szCs w:val="24"/>
        </w:rPr>
      </w:pPr>
      <w:r w:rsidRPr="003A275A">
        <w:rPr>
          <w:sz w:val="24"/>
          <w:szCs w:val="24"/>
        </w:rPr>
        <w:t xml:space="preserve">Ligita </w:t>
      </w:r>
      <w:proofErr w:type="spellStart"/>
      <w:r w:rsidRPr="003A275A">
        <w:rPr>
          <w:sz w:val="24"/>
          <w:szCs w:val="24"/>
        </w:rPr>
        <w:t>Kuliešaitė</w:t>
      </w:r>
      <w:proofErr w:type="spellEnd"/>
      <w:r w:rsidRPr="003A275A">
        <w:rPr>
          <w:sz w:val="24"/>
          <w:szCs w:val="24"/>
        </w:rPr>
        <w:tab/>
        <w:t xml:space="preserve">Sigita Mačytė-Šulskienė             Inga Radzevičienė    </w:t>
      </w:r>
      <w:r w:rsidR="003A275A">
        <w:rPr>
          <w:sz w:val="24"/>
          <w:szCs w:val="24"/>
        </w:rPr>
        <w:t xml:space="preserve">      </w:t>
      </w:r>
      <w:r w:rsidRPr="003A275A">
        <w:rPr>
          <w:sz w:val="24"/>
          <w:szCs w:val="24"/>
        </w:rPr>
        <w:t xml:space="preserve">Jurgita Banienė                                                                                                                                 </w:t>
      </w:r>
    </w:p>
    <w:p w:rsidR="000A5284" w:rsidRPr="003A275A" w:rsidRDefault="000A5284" w:rsidP="00997FEB">
      <w:pPr>
        <w:rPr>
          <w:sz w:val="24"/>
          <w:szCs w:val="24"/>
        </w:rPr>
      </w:pPr>
      <w:r w:rsidRPr="003A275A">
        <w:rPr>
          <w:sz w:val="24"/>
          <w:szCs w:val="24"/>
        </w:rPr>
        <w:t>2020-02-</w:t>
      </w:r>
      <w:r w:rsidRPr="003A275A">
        <w:rPr>
          <w:sz w:val="24"/>
          <w:szCs w:val="24"/>
        </w:rPr>
        <w:tab/>
      </w:r>
      <w:r w:rsidRPr="003A275A">
        <w:rPr>
          <w:sz w:val="24"/>
          <w:szCs w:val="24"/>
        </w:rPr>
        <w:tab/>
        <w:t>2020-02-                                     2020-02-                               2020-02-</w:t>
      </w:r>
    </w:p>
    <w:p w:rsidR="000A5284" w:rsidRPr="003A275A" w:rsidRDefault="000A5284" w:rsidP="00997FEB">
      <w:pPr>
        <w:rPr>
          <w:sz w:val="24"/>
          <w:szCs w:val="24"/>
        </w:rPr>
      </w:pPr>
    </w:p>
    <w:p w:rsidR="000A5284" w:rsidRPr="003A275A" w:rsidRDefault="000A5284" w:rsidP="00997FEB">
      <w:pPr>
        <w:rPr>
          <w:sz w:val="24"/>
          <w:szCs w:val="24"/>
        </w:rPr>
      </w:pPr>
      <w:r w:rsidRPr="003A275A">
        <w:rPr>
          <w:sz w:val="24"/>
          <w:szCs w:val="24"/>
        </w:rPr>
        <w:t xml:space="preserve">Parengė </w:t>
      </w:r>
    </w:p>
    <w:p w:rsidR="000A5284" w:rsidRPr="003A275A" w:rsidRDefault="000A5284" w:rsidP="00997FEB">
      <w:pPr>
        <w:rPr>
          <w:sz w:val="24"/>
          <w:szCs w:val="24"/>
        </w:rPr>
      </w:pPr>
    </w:p>
    <w:p w:rsidR="000A5284" w:rsidRPr="003A275A" w:rsidRDefault="003A275A" w:rsidP="00997FEB">
      <w:pPr>
        <w:rPr>
          <w:sz w:val="24"/>
          <w:szCs w:val="24"/>
        </w:rPr>
      </w:pPr>
      <w:r>
        <w:rPr>
          <w:sz w:val="24"/>
          <w:szCs w:val="24"/>
        </w:rPr>
        <w:t>Nijolė Pranckevičienė</w:t>
      </w:r>
    </w:p>
    <w:p w:rsidR="000A5284" w:rsidRPr="003A275A" w:rsidRDefault="000A5284" w:rsidP="00997FEB">
      <w:pPr>
        <w:rPr>
          <w:sz w:val="24"/>
          <w:szCs w:val="24"/>
        </w:rPr>
      </w:pPr>
      <w:r w:rsidRPr="003A275A">
        <w:rPr>
          <w:sz w:val="24"/>
          <w:szCs w:val="24"/>
        </w:rPr>
        <w:t>2020-02-</w:t>
      </w:r>
    </w:p>
    <w:p w:rsidR="000A5284" w:rsidRDefault="000A5284" w:rsidP="00997FEB"/>
    <w:p w:rsidR="00093F63" w:rsidRDefault="00093F63" w:rsidP="00093F63">
      <w:pPr>
        <w:shd w:val="clear" w:color="auto" w:fill="FFFFFF"/>
        <w:spacing w:before="10"/>
        <w:ind w:left="3888" w:right="14" w:firstLine="1296"/>
        <w:rPr>
          <w:sz w:val="24"/>
          <w:szCs w:val="24"/>
        </w:rPr>
      </w:pPr>
      <w:r>
        <w:t xml:space="preserve"> </w:t>
      </w:r>
      <w:r>
        <w:rPr>
          <w:sz w:val="24"/>
          <w:szCs w:val="24"/>
        </w:rPr>
        <w:t>PRITARTA</w:t>
      </w:r>
    </w:p>
    <w:p w:rsidR="00093F63" w:rsidRDefault="00093F63" w:rsidP="00093F63">
      <w:pPr>
        <w:shd w:val="clear" w:color="auto" w:fill="FFFFFF"/>
        <w:spacing w:before="10"/>
        <w:ind w:left="3888" w:right="14" w:firstLine="1296"/>
        <w:rPr>
          <w:sz w:val="24"/>
          <w:szCs w:val="24"/>
        </w:rPr>
      </w:pPr>
      <w:r>
        <w:rPr>
          <w:sz w:val="24"/>
          <w:szCs w:val="24"/>
        </w:rPr>
        <w:t>Anykščių rajono savivaldybės tarybos</w:t>
      </w:r>
    </w:p>
    <w:p w:rsidR="00093F63" w:rsidRDefault="00093F63" w:rsidP="00093F63">
      <w:pPr>
        <w:shd w:val="clear" w:color="auto" w:fill="FFFFFF"/>
        <w:spacing w:before="10"/>
        <w:ind w:left="3888" w:right="14" w:firstLine="1296"/>
        <w:rPr>
          <w:sz w:val="24"/>
          <w:szCs w:val="24"/>
        </w:rPr>
      </w:pPr>
      <w:r>
        <w:rPr>
          <w:sz w:val="24"/>
          <w:szCs w:val="24"/>
        </w:rPr>
        <w:t xml:space="preserve">2020 m. kovo   </w:t>
      </w:r>
      <w:r w:rsidR="001B5533">
        <w:rPr>
          <w:sz w:val="24"/>
          <w:szCs w:val="24"/>
        </w:rPr>
        <w:t xml:space="preserve">    </w:t>
      </w:r>
      <w:r>
        <w:rPr>
          <w:sz w:val="24"/>
          <w:szCs w:val="24"/>
        </w:rPr>
        <w:t>d.</w:t>
      </w:r>
    </w:p>
    <w:p w:rsidR="00093F63" w:rsidRDefault="00093F63" w:rsidP="00093F63">
      <w:pPr>
        <w:shd w:val="clear" w:color="auto" w:fill="FFFFFF"/>
        <w:spacing w:before="10"/>
        <w:ind w:left="2592" w:right="14" w:firstLine="2592"/>
        <w:rPr>
          <w:sz w:val="24"/>
          <w:szCs w:val="24"/>
        </w:rPr>
      </w:pPr>
      <w:r>
        <w:rPr>
          <w:sz w:val="24"/>
          <w:szCs w:val="24"/>
        </w:rPr>
        <w:t xml:space="preserve">sprendimu Nr. </w:t>
      </w:r>
    </w:p>
    <w:p w:rsidR="00093F63" w:rsidRDefault="00093F63" w:rsidP="00093F63">
      <w:pPr>
        <w:pStyle w:val="Sraopastraipa0"/>
        <w:shd w:val="clear" w:color="auto" w:fill="FFFFFF"/>
        <w:spacing w:before="10"/>
        <w:ind w:left="4674" w:right="14"/>
        <w:rPr>
          <w:sz w:val="24"/>
          <w:szCs w:val="24"/>
        </w:rPr>
      </w:pPr>
    </w:p>
    <w:p w:rsidR="00093F63" w:rsidRDefault="00093F63" w:rsidP="00093F63">
      <w:pPr>
        <w:shd w:val="clear" w:color="auto" w:fill="FFFFFF"/>
        <w:spacing w:before="10"/>
        <w:ind w:right="14"/>
        <w:jc w:val="center"/>
        <w:rPr>
          <w:b/>
          <w:sz w:val="24"/>
          <w:szCs w:val="24"/>
        </w:rPr>
      </w:pPr>
      <w:r>
        <w:rPr>
          <w:b/>
          <w:sz w:val="24"/>
          <w:szCs w:val="24"/>
        </w:rPr>
        <w:t xml:space="preserve">ANYKŠČIŲ ANTANO VIENUOLIO PROGIMNAZIJOS </w:t>
      </w:r>
    </w:p>
    <w:p w:rsidR="00093F63" w:rsidRDefault="00093F63" w:rsidP="00093F63">
      <w:pPr>
        <w:shd w:val="clear" w:color="auto" w:fill="FFFFFF"/>
        <w:spacing w:before="10"/>
        <w:ind w:right="14"/>
        <w:jc w:val="center"/>
        <w:rPr>
          <w:b/>
          <w:sz w:val="24"/>
          <w:szCs w:val="24"/>
        </w:rPr>
      </w:pPr>
      <w:r>
        <w:rPr>
          <w:b/>
          <w:sz w:val="24"/>
          <w:szCs w:val="24"/>
        </w:rPr>
        <w:t>2019 METŲ VEIKLOS ATASKAITA</w:t>
      </w:r>
    </w:p>
    <w:p w:rsidR="00412605" w:rsidRPr="00D56948" w:rsidRDefault="00412605" w:rsidP="00D56948">
      <w:pPr>
        <w:pStyle w:val="Sraopastraipa0"/>
        <w:shd w:val="clear" w:color="auto" w:fill="FFFFFF"/>
        <w:ind w:left="0"/>
        <w:jc w:val="center"/>
        <w:rPr>
          <w:rFonts w:ascii="Times New Roman" w:hAnsi="Times New Roman"/>
          <w:b/>
          <w:sz w:val="24"/>
          <w:szCs w:val="24"/>
        </w:rPr>
      </w:pPr>
    </w:p>
    <w:p w:rsidR="00412605" w:rsidRPr="00D56948" w:rsidRDefault="00412605" w:rsidP="00D56948">
      <w:pPr>
        <w:pStyle w:val="Betarp"/>
        <w:jc w:val="center"/>
        <w:rPr>
          <w:rFonts w:ascii="Times New Roman" w:hAnsi="Times New Roman"/>
          <w:b/>
          <w:sz w:val="24"/>
          <w:szCs w:val="24"/>
        </w:rPr>
      </w:pPr>
      <w:r w:rsidRPr="00D56948">
        <w:rPr>
          <w:rFonts w:ascii="Times New Roman" w:hAnsi="Times New Roman"/>
          <w:b/>
          <w:sz w:val="24"/>
          <w:szCs w:val="24"/>
        </w:rPr>
        <w:t>I SKYRIUS</w:t>
      </w:r>
    </w:p>
    <w:p w:rsidR="00412605" w:rsidRPr="00D56948" w:rsidRDefault="00412605" w:rsidP="00D56948">
      <w:pPr>
        <w:pStyle w:val="Betarp"/>
        <w:jc w:val="center"/>
        <w:rPr>
          <w:rFonts w:ascii="Times New Roman" w:hAnsi="Times New Roman"/>
          <w:b/>
          <w:sz w:val="24"/>
          <w:szCs w:val="24"/>
        </w:rPr>
      </w:pPr>
      <w:r w:rsidRPr="00D56948">
        <w:rPr>
          <w:rFonts w:ascii="Times New Roman" w:hAnsi="Times New Roman"/>
          <w:b/>
          <w:sz w:val="24"/>
          <w:szCs w:val="24"/>
        </w:rPr>
        <w:t>VADOVO ŽODIS</w:t>
      </w:r>
    </w:p>
    <w:p w:rsidR="00412605" w:rsidRDefault="00412605" w:rsidP="00412605">
      <w:pPr>
        <w:pStyle w:val="Betarp"/>
        <w:spacing w:line="360" w:lineRule="auto"/>
        <w:jc w:val="both"/>
        <w:rPr>
          <w:b/>
          <w:sz w:val="24"/>
          <w:szCs w:val="24"/>
        </w:rPr>
      </w:pPr>
    </w:p>
    <w:p w:rsidR="00412605" w:rsidRPr="00D56948" w:rsidRDefault="00412605" w:rsidP="00412605">
      <w:pPr>
        <w:pStyle w:val="Betarp"/>
        <w:spacing w:line="360" w:lineRule="auto"/>
        <w:jc w:val="both"/>
        <w:rPr>
          <w:rFonts w:ascii="Times New Roman" w:hAnsi="Times New Roman"/>
          <w:sz w:val="24"/>
          <w:szCs w:val="24"/>
          <w:lang w:val="lt-LT"/>
        </w:rPr>
      </w:pPr>
      <w:r>
        <w:rPr>
          <w:sz w:val="24"/>
          <w:szCs w:val="24"/>
        </w:rPr>
        <w:tab/>
      </w:r>
      <w:r w:rsidRPr="00D56948">
        <w:rPr>
          <w:rFonts w:ascii="Times New Roman" w:hAnsi="Times New Roman"/>
          <w:sz w:val="24"/>
          <w:szCs w:val="24"/>
          <w:lang w:val="lt-LT"/>
        </w:rPr>
        <w:t>2019 m. kovo 29 d. pradėjau vadovauti Anykščių Antano Vienuolio progimnazijai. Progimnazija savo veiklą vykdė pagal 2016 m. gruodžio 23 d. direktoriaus įsakymu Nr. V-125 patvirtintą strateginį planą 2017–2019 metams bei 2019 m. veiklos planą (2019 m. vasario 12 d. direktoriaus įsak</w:t>
      </w:r>
      <w:r w:rsidR="00D56948" w:rsidRPr="00D56948">
        <w:rPr>
          <w:rFonts w:ascii="Times New Roman" w:hAnsi="Times New Roman"/>
          <w:sz w:val="24"/>
          <w:szCs w:val="24"/>
          <w:lang w:val="lt-LT"/>
        </w:rPr>
        <w:t>ymu</w:t>
      </w:r>
      <w:r w:rsidRPr="00D56948">
        <w:rPr>
          <w:rFonts w:ascii="Times New Roman" w:hAnsi="Times New Roman"/>
          <w:sz w:val="24"/>
          <w:szCs w:val="24"/>
          <w:lang w:val="lt-LT"/>
        </w:rPr>
        <w:t xml:space="preserve"> Nr.V-11).</w:t>
      </w:r>
    </w:p>
    <w:p w:rsidR="00412605" w:rsidRPr="00D56948" w:rsidRDefault="00412605" w:rsidP="00412605">
      <w:pPr>
        <w:pStyle w:val="Betarp"/>
        <w:spacing w:line="360" w:lineRule="auto"/>
        <w:jc w:val="both"/>
        <w:rPr>
          <w:rFonts w:ascii="Times New Roman" w:hAnsi="Times New Roman"/>
          <w:sz w:val="24"/>
          <w:szCs w:val="24"/>
          <w:lang w:val="lt-LT"/>
        </w:rPr>
      </w:pPr>
      <w:r w:rsidRPr="00D56948">
        <w:rPr>
          <w:rFonts w:ascii="Times New Roman" w:hAnsi="Times New Roman"/>
          <w:sz w:val="24"/>
          <w:szCs w:val="24"/>
          <w:lang w:val="lt-LT"/>
        </w:rPr>
        <w:tab/>
        <w:t>Svarbiausia mano veikloje – užtikrinti suplanuotų veiklų tęstinumą 2018–2019 m.</w:t>
      </w:r>
      <w:r w:rsidR="007D2CE1">
        <w:rPr>
          <w:rFonts w:ascii="Times New Roman" w:hAnsi="Times New Roman"/>
          <w:sz w:val="24"/>
          <w:szCs w:val="24"/>
          <w:lang w:val="lt-LT"/>
        </w:rPr>
        <w:t xml:space="preserve"> </w:t>
      </w:r>
      <w:r w:rsidRPr="00D56948">
        <w:rPr>
          <w:rFonts w:ascii="Times New Roman" w:hAnsi="Times New Roman"/>
          <w:sz w:val="24"/>
          <w:szCs w:val="24"/>
          <w:lang w:val="lt-LT"/>
        </w:rPr>
        <w:t xml:space="preserve">m. bei strateginiame plane numatytų veiklų bei priemonių įgyvendinimą. 2017–2019 metų strateginis planas įgyvendintas 95,6 proc. </w:t>
      </w:r>
    </w:p>
    <w:p w:rsidR="00412605" w:rsidRPr="00D56948" w:rsidRDefault="00412605" w:rsidP="00412605">
      <w:pPr>
        <w:pStyle w:val="Betarp"/>
        <w:spacing w:line="360" w:lineRule="auto"/>
        <w:jc w:val="both"/>
        <w:rPr>
          <w:rFonts w:ascii="Times New Roman" w:hAnsi="Times New Roman"/>
          <w:sz w:val="24"/>
          <w:szCs w:val="24"/>
          <w:lang w:val="lt-LT"/>
        </w:rPr>
      </w:pPr>
      <w:r w:rsidRPr="00D56948">
        <w:rPr>
          <w:rFonts w:ascii="Times New Roman" w:hAnsi="Times New Roman"/>
          <w:sz w:val="24"/>
          <w:szCs w:val="24"/>
          <w:lang w:val="lt-LT"/>
        </w:rPr>
        <w:tab/>
        <w:t>Svarbiausias iššūkis – pasirengti 2019–2020 m.</w:t>
      </w:r>
      <w:r w:rsidR="00D56948" w:rsidRPr="00D56948">
        <w:rPr>
          <w:rFonts w:ascii="Times New Roman" w:hAnsi="Times New Roman"/>
          <w:sz w:val="24"/>
          <w:szCs w:val="24"/>
          <w:lang w:val="lt-LT"/>
        </w:rPr>
        <w:t xml:space="preserve"> </w:t>
      </w:r>
      <w:r w:rsidRPr="00D56948">
        <w:rPr>
          <w:rFonts w:ascii="Times New Roman" w:hAnsi="Times New Roman"/>
          <w:sz w:val="24"/>
          <w:szCs w:val="24"/>
          <w:lang w:val="lt-LT"/>
        </w:rPr>
        <w:t xml:space="preserve">m. ugdymo procesui pritaikant progimnazijos patalpas darbui klasine sistema. Įvertinti patalpų užimtumo galimybes bei paruošti jas taip, kad mokytojai ir mokiniai galėtų naudotis visose patalpose bevieliu </w:t>
      </w:r>
      <w:proofErr w:type="spellStart"/>
      <w:r w:rsidRPr="00D56948">
        <w:rPr>
          <w:rFonts w:ascii="Times New Roman" w:hAnsi="Times New Roman"/>
          <w:sz w:val="24"/>
          <w:szCs w:val="24"/>
          <w:lang w:val="lt-LT"/>
        </w:rPr>
        <w:t>Wi</w:t>
      </w:r>
      <w:proofErr w:type="spellEnd"/>
      <w:r w:rsidRPr="00D56948">
        <w:rPr>
          <w:rFonts w:ascii="Times New Roman" w:hAnsi="Times New Roman"/>
          <w:sz w:val="24"/>
          <w:szCs w:val="24"/>
          <w:lang w:val="lt-LT"/>
        </w:rPr>
        <w:t>-Fi ryšiu, perkelti mokytojų sukauptą duomenų bei darbo priemonių bazę, užtikrinti mokinių fizinį bei emocinį saugumą. Dėl mokyklos senojo pastato renovacijos ir modernizavimo projekto vykdymo darbų nuo 2019 m. vasario 1 d. nebevyko pamokos sporto salėje, o nuo kovo 4 d. – visame pastate (15 kabinetų, biblioteka).</w:t>
      </w:r>
    </w:p>
    <w:p w:rsidR="00412605" w:rsidRPr="00D56948" w:rsidRDefault="00412605" w:rsidP="00412605">
      <w:pPr>
        <w:pStyle w:val="Betarp"/>
        <w:spacing w:line="360" w:lineRule="auto"/>
        <w:jc w:val="both"/>
        <w:rPr>
          <w:rFonts w:ascii="Times New Roman" w:hAnsi="Times New Roman"/>
          <w:sz w:val="24"/>
          <w:szCs w:val="24"/>
          <w:lang w:val="lt-LT"/>
        </w:rPr>
      </w:pPr>
      <w:r w:rsidRPr="00D56948">
        <w:rPr>
          <w:rFonts w:ascii="Times New Roman" w:hAnsi="Times New Roman"/>
          <w:sz w:val="24"/>
          <w:szCs w:val="24"/>
          <w:lang w:val="lt-LT"/>
        </w:rPr>
        <w:tab/>
        <w:t>Bendradarbiaujant su visa progimnazijos bendruomene pavyko įgyvendinti tarptautinių bei respublikinių projektų veiklas, pradėti diegti socialinio emocinio ugdymo LIONS QUEST programą „Laikas kartu“ , atlikti SEKA tyrimą, remiantis jo rezultatais planuoti progimnazijoje naujas veiklas įtraukiant visus bendruomenės narius, didėjo mokinių bei mokytojų iniciatyvų skaičius. Visa progimnazijos bendruomenė įsitraukė į NŠA projekto  „Lyderių laikas 3“ vykdymą, mokymąsi bei tyrimą, įvyko Metodinės tarybos ir Jono Biliūno gimnazijos mokytojų susitikimas. Pavyko suformuoti vadybinę komandą, ją papildė direktoriaus pavaduotoja ugdymui ir socialinė pedagogė. Džiaugiuosi progimnazijos pedagogų bendradarbiavimo pradžia su Vilniaus Antano Vienuolio progimnazija bei progimnazijos mokytojų veiklos įvertinimu rajone – 2019 m. Anykščių rajono  Metų mokytoja tapo mūsų progimnazijos pradinių klasių mokytoja.</w:t>
      </w:r>
    </w:p>
    <w:p w:rsidR="00412605" w:rsidRPr="00412605" w:rsidRDefault="00412605" w:rsidP="00412605">
      <w:pPr>
        <w:pStyle w:val="Betarp"/>
        <w:spacing w:line="360" w:lineRule="auto"/>
        <w:jc w:val="both"/>
        <w:rPr>
          <w:sz w:val="24"/>
          <w:szCs w:val="24"/>
          <w:lang w:val="lt-LT"/>
        </w:rPr>
      </w:pPr>
    </w:p>
    <w:p w:rsidR="00412605" w:rsidRPr="00D56948" w:rsidRDefault="00412605" w:rsidP="00D56948">
      <w:pPr>
        <w:pStyle w:val="Betarp"/>
        <w:spacing w:line="360" w:lineRule="auto"/>
        <w:jc w:val="center"/>
        <w:rPr>
          <w:rFonts w:ascii="Times New Roman" w:hAnsi="Times New Roman"/>
          <w:b/>
          <w:sz w:val="24"/>
          <w:szCs w:val="24"/>
          <w:lang w:val="lt-LT"/>
        </w:rPr>
      </w:pPr>
      <w:r w:rsidRPr="00D56948">
        <w:rPr>
          <w:rFonts w:ascii="Times New Roman" w:hAnsi="Times New Roman"/>
          <w:b/>
          <w:sz w:val="24"/>
          <w:szCs w:val="24"/>
          <w:lang w:val="lt-LT"/>
        </w:rPr>
        <w:lastRenderedPageBreak/>
        <w:t>II SKYRIUS</w:t>
      </w:r>
    </w:p>
    <w:p w:rsidR="00412605" w:rsidRPr="00D56948" w:rsidRDefault="00412605" w:rsidP="00D56948">
      <w:pPr>
        <w:pStyle w:val="Betarp"/>
        <w:spacing w:line="360" w:lineRule="auto"/>
        <w:jc w:val="center"/>
        <w:rPr>
          <w:rFonts w:ascii="Times New Roman" w:hAnsi="Times New Roman"/>
          <w:b/>
          <w:sz w:val="24"/>
          <w:szCs w:val="24"/>
          <w:lang w:val="lt-LT"/>
        </w:rPr>
      </w:pPr>
      <w:r w:rsidRPr="00D56948">
        <w:rPr>
          <w:rFonts w:ascii="Times New Roman" w:hAnsi="Times New Roman"/>
          <w:b/>
          <w:sz w:val="24"/>
          <w:szCs w:val="24"/>
          <w:lang w:val="lt-LT"/>
        </w:rPr>
        <w:t>INFORMACIJA APIE STRATEGINIO IR METINIO VEIKLOS PLANO TIKSLŲ IR UŽDAVINIŲ ĮGYVENDINIMĄ</w:t>
      </w:r>
    </w:p>
    <w:p w:rsidR="00412605" w:rsidRPr="00D56948" w:rsidRDefault="00412605" w:rsidP="00412605">
      <w:pPr>
        <w:pStyle w:val="Betarp"/>
        <w:spacing w:line="360" w:lineRule="auto"/>
        <w:jc w:val="both"/>
        <w:rPr>
          <w:rFonts w:ascii="Times New Roman" w:hAnsi="Times New Roman"/>
          <w:sz w:val="24"/>
          <w:szCs w:val="24"/>
          <w:lang w:val="lt-LT"/>
        </w:rPr>
      </w:pPr>
      <w:r w:rsidRPr="00D56948">
        <w:rPr>
          <w:rFonts w:ascii="Times New Roman" w:hAnsi="Times New Roman"/>
          <w:sz w:val="24"/>
          <w:szCs w:val="24"/>
          <w:lang w:val="lt-LT"/>
        </w:rPr>
        <w:tab/>
      </w:r>
    </w:p>
    <w:p w:rsidR="00412605" w:rsidRPr="00D56948" w:rsidRDefault="00412605" w:rsidP="00412605">
      <w:pPr>
        <w:pStyle w:val="Betarp"/>
        <w:spacing w:line="360" w:lineRule="auto"/>
        <w:jc w:val="both"/>
        <w:rPr>
          <w:rFonts w:ascii="Times New Roman" w:hAnsi="Times New Roman"/>
          <w:b/>
          <w:sz w:val="24"/>
          <w:szCs w:val="24"/>
          <w:lang w:val="lt-LT"/>
        </w:rPr>
      </w:pPr>
      <w:r w:rsidRPr="00D56948">
        <w:rPr>
          <w:rFonts w:ascii="Times New Roman" w:hAnsi="Times New Roman"/>
          <w:b/>
          <w:sz w:val="24"/>
          <w:szCs w:val="24"/>
          <w:lang w:val="lt-LT"/>
        </w:rPr>
        <w:t xml:space="preserve">2017–2019 metų strateginio plano 1 tikslas: Mokinių pasiekimų gerinimas užtikrinant formaliojo ir neformaliojo ugdymo kokybę ir plėtrą. </w:t>
      </w:r>
      <w:r w:rsidRPr="00D56948">
        <w:rPr>
          <w:rFonts w:ascii="Times New Roman" w:hAnsi="Times New Roman"/>
          <w:sz w:val="24"/>
          <w:szCs w:val="24"/>
          <w:lang w:val="lt-LT"/>
        </w:rPr>
        <w:t>Jis pasiektas įgyvendinant 2019 metų</w:t>
      </w:r>
      <w:r w:rsidRPr="00D56948">
        <w:rPr>
          <w:rFonts w:ascii="Times New Roman" w:hAnsi="Times New Roman"/>
          <w:b/>
          <w:sz w:val="24"/>
          <w:szCs w:val="24"/>
          <w:lang w:val="lt-LT"/>
        </w:rPr>
        <w:t xml:space="preserve"> </w:t>
      </w:r>
      <w:r w:rsidRPr="00D56948">
        <w:rPr>
          <w:rFonts w:ascii="Times New Roman" w:hAnsi="Times New Roman"/>
          <w:sz w:val="24"/>
          <w:szCs w:val="24"/>
          <w:lang w:val="lt-LT"/>
        </w:rPr>
        <w:t>plano 2 tikslą: tobulinti pamokos kokybę, siekiant mokytojo ir mokinio bendradarbiavimo, orientuoto į kiekvieno mokinio individualią pažangą</w:t>
      </w:r>
    </w:p>
    <w:p w:rsidR="00412605" w:rsidRPr="00D56948" w:rsidRDefault="00412605" w:rsidP="00412605">
      <w:pPr>
        <w:pStyle w:val="Betarp"/>
        <w:spacing w:line="360" w:lineRule="auto"/>
        <w:jc w:val="both"/>
        <w:rPr>
          <w:rFonts w:ascii="Times New Roman" w:hAnsi="Times New Roman"/>
          <w:sz w:val="24"/>
          <w:szCs w:val="24"/>
          <w:lang w:val="lt-LT"/>
        </w:rPr>
      </w:pPr>
      <w:r w:rsidRPr="00D56948">
        <w:rPr>
          <w:rFonts w:ascii="Times New Roman" w:hAnsi="Times New Roman"/>
          <w:b/>
          <w:sz w:val="24"/>
          <w:szCs w:val="24"/>
          <w:lang w:val="lt-LT"/>
        </w:rPr>
        <w:t xml:space="preserve">1.1. Uždavinys: Užtikrinti mokinių individualios pažangos augimą. </w:t>
      </w:r>
      <w:r w:rsidRPr="00D56948">
        <w:rPr>
          <w:rFonts w:ascii="Times New Roman" w:hAnsi="Times New Roman"/>
          <w:sz w:val="24"/>
          <w:szCs w:val="24"/>
          <w:lang w:val="lt-LT"/>
        </w:rPr>
        <w:t xml:space="preserve">Jį įgyvendinant organizuojami klasių auklėtojų, mokytojų vadovų pasitarimai, VGK posėdžiai, skirti mokiniams pažinti ir individualiems poreikiams išgryninti, mokyklos vadovai vykdo pamokų stebėseną (2017 m.–79, 2018 m.–25, 2019 m.– 46 pamokos), kolegos-kolegai pamokų stebėsena (2018 m.–79, 2019 m.–50 pamokų). Kryptingas diferencijavimas ir individualizavimas matomas 40 proc. stebėtų pamokų, pamokos refleksija stebima 90 proc. stebėtų pamokų.  Mokinių asmeninei pažangai stebėti naudojami įvairūs metodai ir priemonės: „Voratinkliai“, interaktyvios programėlės </w:t>
      </w:r>
      <w:proofErr w:type="spellStart"/>
      <w:r w:rsidRPr="00D56948">
        <w:rPr>
          <w:rFonts w:ascii="Times New Roman" w:hAnsi="Times New Roman"/>
          <w:sz w:val="24"/>
          <w:szCs w:val="24"/>
          <w:lang w:val="lt-LT"/>
        </w:rPr>
        <w:t>Mentimeter</w:t>
      </w:r>
      <w:proofErr w:type="spellEnd"/>
      <w:r w:rsidRPr="00D56948">
        <w:rPr>
          <w:rFonts w:ascii="Times New Roman" w:hAnsi="Times New Roman"/>
          <w:sz w:val="24"/>
          <w:szCs w:val="24"/>
          <w:lang w:val="lt-LT"/>
        </w:rPr>
        <w:t xml:space="preserve">, </w:t>
      </w:r>
      <w:proofErr w:type="spellStart"/>
      <w:r w:rsidRPr="00D56948">
        <w:rPr>
          <w:rFonts w:ascii="Times New Roman" w:hAnsi="Times New Roman"/>
          <w:sz w:val="24"/>
          <w:szCs w:val="24"/>
          <w:lang w:val="lt-LT"/>
        </w:rPr>
        <w:t>Socrative</w:t>
      </w:r>
      <w:proofErr w:type="spellEnd"/>
      <w:r w:rsidRPr="00D56948">
        <w:rPr>
          <w:rFonts w:ascii="Times New Roman" w:hAnsi="Times New Roman"/>
          <w:sz w:val="24"/>
          <w:szCs w:val="24"/>
          <w:lang w:val="lt-LT"/>
        </w:rPr>
        <w:t xml:space="preserve">, </w:t>
      </w:r>
      <w:proofErr w:type="spellStart"/>
      <w:r w:rsidRPr="00D56948">
        <w:rPr>
          <w:rFonts w:ascii="Times New Roman" w:hAnsi="Times New Roman"/>
          <w:sz w:val="24"/>
          <w:szCs w:val="24"/>
          <w:lang w:val="lt-LT"/>
        </w:rPr>
        <w:t>Quizziz</w:t>
      </w:r>
      <w:proofErr w:type="spellEnd"/>
      <w:r w:rsidRPr="00D56948">
        <w:rPr>
          <w:rFonts w:ascii="Times New Roman" w:hAnsi="Times New Roman"/>
          <w:sz w:val="24"/>
          <w:szCs w:val="24"/>
          <w:lang w:val="lt-LT"/>
        </w:rPr>
        <w:t xml:space="preserve">, </w:t>
      </w:r>
      <w:proofErr w:type="spellStart"/>
      <w:r w:rsidRPr="00D56948">
        <w:rPr>
          <w:rFonts w:ascii="Times New Roman" w:hAnsi="Times New Roman"/>
          <w:sz w:val="24"/>
          <w:szCs w:val="24"/>
          <w:lang w:val="lt-LT"/>
        </w:rPr>
        <w:t>Kahoot</w:t>
      </w:r>
      <w:proofErr w:type="spellEnd"/>
      <w:r w:rsidRPr="00D56948">
        <w:rPr>
          <w:rFonts w:ascii="Times New Roman" w:hAnsi="Times New Roman"/>
          <w:sz w:val="24"/>
          <w:szCs w:val="24"/>
          <w:lang w:val="lt-LT"/>
        </w:rPr>
        <w:t xml:space="preserve">. Pamokos vertinimui ir įsivertinimui Metodinė taryba pasiūlė mokytojams naudoti skaitmenines programėles: </w:t>
      </w:r>
      <w:proofErr w:type="spellStart"/>
      <w:r w:rsidRPr="00D56948">
        <w:rPr>
          <w:rFonts w:ascii="Times New Roman" w:hAnsi="Times New Roman"/>
          <w:sz w:val="24"/>
          <w:szCs w:val="24"/>
          <w:lang w:val="lt-LT"/>
        </w:rPr>
        <w:t>Plickers</w:t>
      </w:r>
      <w:proofErr w:type="spellEnd"/>
      <w:r w:rsidRPr="00D56948">
        <w:rPr>
          <w:rFonts w:ascii="Times New Roman" w:hAnsi="Times New Roman"/>
          <w:sz w:val="24"/>
          <w:szCs w:val="24"/>
          <w:lang w:val="lt-LT"/>
        </w:rPr>
        <w:t xml:space="preserve">, </w:t>
      </w:r>
      <w:proofErr w:type="spellStart"/>
      <w:r w:rsidRPr="00D56948">
        <w:rPr>
          <w:rFonts w:ascii="Times New Roman" w:hAnsi="Times New Roman"/>
          <w:sz w:val="24"/>
          <w:szCs w:val="24"/>
          <w:lang w:val="lt-LT"/>
        </w:rPr>
        <w:t>Kahoot</w:t>
      </w:r>
      <w:proofErr w:type="spellEnd"/>
      <w:r w:rsidRPr="00D56948">
        <w:rPr>
          <w:rFonts w:ascii="Times New Roman" w:hAnsi="Times New Roman"/>
          <w:sz w:val="24"/>
          <w:szCs w:val="24"/>
          <w:lang w:val="lt-LT"/>
        </w:rPr>
        <w:t xml:space="preserve">, </w:t>
      </w:r>
      <w:proofErr w:type="spellStart"/>
      <w:r w:rsidRPr="00D56948">
        <w:rPr>
          <w:rFonts w:ascii="Times New Roman" w:hAnsi="Times New Roman"/>
          <w:sz w:val="24"/>
          <w:szCs w:val="24"/>
          <w:lang w:val="lt-LT"/>
        </w:rPr>
        <w:t>Quizizz</w:t>
      </w:r>
      <w:proofErr w:type="spellEnd"/>
      <w:r w:rsidRPr="00D56948">
        <w:rPr>
          <w:rFonts w:ascii="Times New Roman" w:hAnsi="Times New Roman"/>
          <w:sz w:val="24"/>
          <w:szCs w:val="24"/>
          <w:lang w:val="lt-LT"/>
        </w:rPr>
        <w:t xml:space="preserve">, </w:t>
      </w:r>
      <w:proofErr w:type="spellStart"/>
      <w:r w:rsidRPr="00D56948">
        <w:rPr>
          <w:rFonts w:ascii="Times New Roman" w:hAnsi="Times New Roman"/>
          <w:sz w:val="24"/>
          <w:szCs w:val="24"/>
          <w:lang w:val="lt-LT"/>
        </w:rPr>
        <w:t>Quizlet</w:t>
      </w:r>
      <w:proofErr w:type="spellEnd"/>
      <w:r w:rsidRPr="00D56948">
        <w:rPr>
          <w:rFonts w:ascii="Times New Roman" w:hAnsi="Times New Roman"/>
          <w:sz w:val="24"/>
          <w:szCs w:val="24"/>
          <w:lang w:val="lt-LT"/>
        </w:rPr>
        <w:t xml:space="preserve">, </w:t>
      </w:r>
      <w:proofErr w:type="spellStart"/>
      <w:r w:rsidRPr="00D56948">
        <w:rPr>
          <w:rFonts w:ascii="Times New Roman" w:hAnsi="Times New Roman"/>
          <w:sz w:val="24"/>
          <w:szCs w:val="24"/>
          <w:lang w:val="lt-LT"/>
        </w:rPr>
        <w:t>Nearpood</w:t>
      </w:r>
      <w:proofErr w:type="spellEnd"/>
      <w:r w:rsidRPr="00D56948">
        <w:rPr>
          <w:rFonts w:ascii="Times New Roman" w:hAnsi="Times New Roman"/>
          <w:sz w:val="24"/>
          <w:szCs w:val="24"/>
          <w:lang w:val="lt-LT"/>
        </w:rPr>
        <w:t xml:space="preserve">, </w:t>
      </w:r>
      <w:proofErr w:type="spellStart"/>
      <w:r w:rsidRPr="00D56948">
        <w:rPr>
          <w:rFonts w:ascii="Times New Roman" w:hAnsi="Times New Roman"/>
          <w:sz w:val="24"/>
          <w:szCs w:val="24"/>
          <w:lang w:val="lt-LT"/>
        </w:rPr>
        <w:t>Mentimeter</w:t>
      </w:r>
      <w:proofErr w:type="spellEnd"/>
      <w:r w:rsidRPr="00D56948">
        <w:rPr>
          <w:rFonts w:ascii="Times New Roman" w:hAnsi="Times New Roman"/>
          <w:sz w:val="24"/>
          <w:szCs w:val="24"/>
          <w:lang w:val="lt-LT"/>
        </w:rPr>
        <w:t xml:space="preserve">, Zzi.sh, </w:t>
      </w:r>
      <w:proofErr w:type="spellStart"/>
      <w:r w:rsidRPr="00D56948">
        <w:rPr>
          <w:rFonts w:ascii="Times New Roman" w:hAnsi="Times New Roman"/>
          <w:sz w:val="24"/>
          <w:szCs w:val="24"/>
          <w:lang w:val="lt-LT"/>
        </w:rPr>
        <w:t>Socrative</w:t>
      </w:r>
      <w:proofErr w:type="spellEnd"/>
      <w:r w:rsidRPr="00D56948">
        <w:rPr>
          <w:rFonts w:ascii="Times New Roman" w:hAnsi="Times New Roman"/>
          <w:sz w:val="24"/>
          <w:szCs w:val="24"/>
          <w:lang w:val="lt-LT"/>
        </w:rPr>
        <w:t xml:space="preserve">, Hp5, </w:t>
      </w:r>
      <w:proofErr w:type="spellStart"/>
      <w:r w:rsidRPr="00D56948">
        <w:rPr>
          <w:rFonts w:ascii="Times New Roman" w:hAnsi="Times New Roman"/>
          <w:sz w:val="24"/>
          <w:szCs w:val="24"/>
          <w:lang w:val="lt-LT"/>
        </w:rPr>
        <w:t>Eduka</w:t>
      </w:r>
      <w:proofErr w:type="spellEnd"/>
      <w:r w:rsidRPr="00D56948">
        <w:rPr>
          <w:rFonts w:ascii="Times New Roman" w:hAnsi="Times New Roman"/>
          <w:sz w:val="24"/>
          <w:szCs w:val="24"/>
          <w:lang w:val="lt-LT"/>
        </w:rPr>
        <w:t xml:space="preserve"> klasės užduotis. Išleista metodinė priemonė mokytojams ir klasių auklėtojams „Mokinių kritinio mąstymo ugdymas su TOC (Apribojimų teorijos) įrankiais“. 15 progimnazijos pedagogų išbandė ir naudoja šios teorijos įrankius. Siekiant gerinti mokinių pasiekimus sudaromos Keturšalės sutartys, nuo 2019 m. pradėjome taikyti TOC (Apribojimų teorijos) įrankį „Ambicingas tikslas“. Sudaromos sąlygos vykdyti konsultacijas, 5-8 klasių mokiniai naudoja mokinio aplanką, kuriame kaupia informaciją apie savo individualius pasiekimus. Bendras mokini</w:t>
      </w:r>
      <w:r w:rsidR="007919D0">
        <w:rPr>
          <w:rFonts w:ascii="Times New Roman" w:hAnsi="Times New Roman"/>
          <w:sz w:val="24"/>
          <w:szCs w:val="24"/>
          <w:lang w:val="lt-LT"/>
        </w:rPr>
        <w:t>ų pažangumas (2017</w:t>
      </w:r>
      <w:r w:rsidRPr="00D56948">
        <w:rPr>
          <w:rFonts w:ascii="Times New Roman" w:hAnsi="Times New Roman"/>
          <w:sz w:val="24"/>
          <w:szCs w:val="24"/>
          <w:lang w:val="lt-LT"/>
        </w:rPr>
        <w:t>m.</w:t>
      </w:r>
      <w:r w:rsidR="007919D0">
        <w:rPr>
          <w:rFonts w:ascii="Times New Roman" w:hAnsi="Times New Roman"/>
          <w:sz w:val="24"/>
          <w:szCs w:val="24"/>
          <w:lang w:val="lt-LT"/>
        </w:rPr>
        <w:t xml:space="preserve"> </w:t>
      </w:r>
      <w:r w:rsidRPr="00D56948">
        <w:rPr>
          <w:rFonts w:ascii="Times New Roman" w:hAnsi="Times New Roman"/>
          <w:sz w:val="24"/>
          <w:szCs w:val="24"/>
          <w:lang w:val="lt-LT"/>
        </w:rPr>
        <w:t>–</w:t>
      </w:r>
      <w:r w:rsidR="007919D0">
        <w:rPr>
          <w:rFonts w:ascii="Times New Roman" w:hAnsi="Times New Roman"/>
          <w:sz w:val="24"/>
          <w:szCs w:val="24"/>
          <w:lang w:val="lt-LT"/>
        </w:rPr>
        <w:t xml:space="preserve"> </w:t>
      </w:r>
      <w:r w:rsidRPr="00D56948">
        <w:rPr>
          <w:rFonts w:ascii="Times New Roman" w:hAnsi="Times New Roman"/>
          <w:sz w:val="24"/>
          <w:szCs w:val="24"/>
          <w:lang w:val="lt-LT"/>
        </w:rPr>
        <w:t>100 proc., 2018 m.</w:t>
      </w:r>
      <w:r w:rsidR="007919D0">
        <w:rPr>
          <w:rFonts w:ascii="Times New Roman" w:hAnsi="Times New Roman"/>
          <w:sz w:val="24"/>
          <w:szCs w:val="24"/>
          <w:lang w:val="lt-LT"/>
        </w:rPr>
        <w:t xml:space="preserve"> </w:t>
      </w:r>
      <w:r w:rsidRPr="00D56948">
        <w:rPr>
          <w:rFonts w:ascii="Times New Roman" w:hAnsi="Times New Roman"/>
          <w:sz w:val="24"/>
          <w:szCs w:val="24"/>
          <w:lang w:val="lt-LT"/>
        </w:rPr>
        <w:t>–</w:t>
      </w:r>
      <w:r w:rsidR="007919D0">
        <w:rPr>
          <w:rFonts w:ascii="Times New Roman" w:hAnsi="Times New Roman"/>
          <w:sz w:val="24"/>
          <w:szCs w:val="24"/>
          <w:lang w:val="lt-LT"/>
        </w:rPr>
        <w:t xml:space="preserve"> </w:t>
      </w:r>
      <w:r w:rsidRPr="00D56948">
        <w:rPr>
          <w:rFonts w:ascii="Times New Roman" w:hAnsi="Times New Roman"/>
          <w:sz w:val="24"/>
          <w:szCs w:val="24"/>
          <w:lang w:val="lt-LT"/>
        </w:rPr>
        <w:t>98,38 proc., 2019 m.</w:t>
      </w:r>
      <w:r w:rsidR="007919D0">
        <w:rPr>
          <w:rFonts w:ascii="Times New Roman" w:hAnsi="Times New Roman"/>
          <w:sz w:val="24"/>
          <w:szCs w:val="24"/>
          <w:lang w:val="lt-LT"/>
        </w:rPr>
        <w:t xml:space="preserve"> </w:t>
      </w:r>
      <w:r w:rsidRPr="00D56948">
        <w:rPr>
          <w:rFonts w:ascii="Times New Roman" w:hAnsi="Times New Roman"/>
          <w:sz w:val="24"/>
          <w:szCs w:val="24"/>
          <w:lang w:val="lt-LT"/>
        </w:rPr>
        <w:t>–</w:t>
      </w:r>
      <w:r w:rsidR="007919D0">
        <w:rPr>
          <w:rFonts w:ascii="Times New Roman" w:hAnsi="Times New Roman"/>
          <w:sz w:val="24"/>
          <w:szCs w:val="24"/>
          <w:lang w:val="lt-LT"/>
        </w:rPr>
        <w:t xml:space="preserve"> </w:t>
      </w:r>
      <w:r w:rsidRPr="00D56948">
        <w:rPr>
          <w:rFonts w:ascii="Times New Roman" w:hAnsi="Times New Roman"/>
          <w:sz w:val="24"/>
          <w:szCs w:val="24"/>
          <w:lang w:val="lt-LT"/>
        </w:rPr>
        <w:t xml:space="preserve">99,60 proc.).  Su mokiniais ir jų tėvais išanalizuoti 4, 6, 8 klasių mokinių NMPP rezultatai, jie aptarti metodinėse grupėse. Mūsų progimnazijos ketvirtų klasių mokinių matematikos rezultatai 4,4 </w:t>
      </w:r>
      <w:r w:rsidR="007919D0">
        <w:rPr>
          <w:rFonts w:ascii="Times New Roman" w:hAnsi="Times New Roman"/>
          <w:sz w:val="24"/>
          <w:szCs w:val="24"/>
          <w:lang w:val="lt-LT"/>
        </w:rPr>
        <w:t>proc.</w:t>
      </w:r>
      <w:r w:rsidRPr="00D56948">
        <w:rPr>
          <w:rFonts w:ascii="Times New Roman" w:hAnsi="Times New Roman"/>
          <w:sz w:val="24"/>
          <w:szCs w:val="24"/>
          <w:lang w:val="lt-LT"/>
        </w:rPr>
        <w:t xml:space="preserve"> aukščiau respublikos vidurkio, skaitymo – 17,</w:t>
      </w:r>
      <w:r w:rsidRPr="00A06928">
        <w:rPr>
          <w:rFonts w:ascii="Times New Roman" w:hAnsi="Times New Roman"/>
          <w:sz w:val="24"/>
          <w:szCs w:val="24"/>
          <w:lang w:val="lt-LT"/>
        </w:rPr>
        <w:t xml:space="preserve">5 </w:t>
      </w:r>
      <w:r w:rsidR="007919D0" w:rsidRPr="00A06928">
        <w:rPr>
          <w:rFonts w:ascii="Times New Roman" w:hAnsi="Times New Roman"/>
          <w:sz w:val="24"/>
          <w:szCs w:val="24"/>
          <w:lang w:val="lt-LT"/>
        </w:rPr>
        <w:t>proc.</w:t>
      </w:r>
      <w:r w:rsidRPr="00A06928">
        <w:rPr>
          <w:rFonts w:ascii="Times New Roman" w:hAnsi="Times New Roman"/>
          <w:sz w:val="24"/>
          <w:szCs w:val="24"/>
          <w:lang w:val="lt-LT"/>
        </w:rPr>
        <w:t xml:space="preserve"> </w:t>
      </w:r>
      <w:r w:rsidRPr="00D56948">
        <w:rPr>
          <w:rFonts w:ascii="Times New Roman" w:hAnsi="Times New Roman"/>
          <w:sz w:val="24"/>
          <w:szCs w:val="24"/>
          <w:lang w:val="lt-LT"/>
        </w:rPr>
        <w:t xml:space="preserve">aukščiau respublikos vidurkio, rašymo – 8,9 </w:t>
      </w:r>
      <w:r w:rsidR="007919D0" w:rsidRPr="00A06928">
        <w:rPr>
          <w:rFonts w:ascii="Times New Roman" w:hAnsi="Times New Roman"/>
          <w:sz w:val="24"/>
          <w:szCs w:val="24"/>
          <w:lang w:val="lt-LT"/>
        </w:rPr>
        <w:t>proc.</w:t>
      </w:r>
      <w:r w:rsidRPr="00A06928">
        <w:rPr>
          <w:rFonts w:ascii="Times New Roman" w:hAnsi="Times New Roman"/>
          <w:sz w:val="24"/>
          <w:szCs w:val="24"/>
          <w:lang w:val="lt-LT"/>
        </w:rPr>
        <w:t xml:space="preserve"> </w:t>
      </w:r>
      <w:r w:rsidRPr="00D56948">
        <w:rPr>
          <w:rFonts w:ascii="Times New Roman" w:hAnsi="Times New Roman"/>
          <w:sz w:val="24"/>
          <w:szCs w:val="24"/>
          <w:lang w:val="lt-LT"/>
        </w:rPr>
        <w:t xml:space="preserve">aukščiau respublikos vidurkio, pasaulio pažinimo 17,3 </w:t>
      </w:r>
      <w:r w:rsidR="007919D0" w:rsidRPr="00A06928">
        <w:rPr>
          <w:rFonts w:ascii="Times New Roman" w:hAnsi="Times New Roman"/>
          <w:sz w:val="24"/>
          <w:szCs w:val="24"/>
          <w:lang w:val="lt-LT"/>
        </w:rPr>
        <w:t>proc.</w:t>
      </w:r>
      <w:r w:rsidRPr="00D56948">
        <w:rPr>
          <w:rFonts w:ascii="Times New Roman" w:hAnsi="Times New Roman"/>
          <w:sz w:val="24"/>
          <w:szCs w:val="24"/>
          <w:lang w:val="lt-LT"/>
        </w:rPr>
        <w:t xml:space="preserve"> aukščiau respublikos vidurkio. 2 klasių mokinių matematikos ir rašymo pasiekimai mažėja nežymiai. 6 klasės mokinių skaitymo rezultatai geresni nei šalies mokinių pasiekimų vidurkis, rašymo – žemesni, nei šalies pasiekimų vidurkis. 8 klasių 2019 metų nacionalinio mokinių pasiekimų patikrinimo (elNMPP2019) rezultatai apskaičiuoti moderniosios testų teorijos (MTT) formulėmis. Matematikos rezultatai (lyginant su šalies progimnazijų rezultatais) – 483 taškai (509 taškai), gamtos mokslų – 489 taškai (507 taškai).</w:t>
      </w:r>
    </w:p>
    <w:p w:rsidR="00412605" w:rsidRPr="00D56948" w:rsidRDefault="00412605" w:rsidP="00412605">
      <w:pPr>
        <w:pStyle w:val="Betarp"/>
        <w:spacing w:line="360" w:lineRule="auto"/>
        <w:jc w:val="both"/>
        <w:rPr>
          <w:rFonts w:ascii="Times New Roman" w:hAnsi="Times New Roman"/>
          <w:b/>
          <w:sz w:val="24"/>
          <w:szCs w:val="24"/>
          <w:lang w:val="lt-LT"/>
        </w:rPr>
      </w:pPr>
      <w:r w:rsidRPr="00D56948">
        <w:rPr>
          <w:rFonts w:ascii="Times New Roman" w:hAnsi="Times New Roman"/>
          <w:b/>
          <w:sz w:val="24"/>
          <w:szCs w:val="24"/>
          <w:lang w:val="lt-LT"/>
        </w:rPr>
        <w:t>1.2. Uždavinys: Plėtoti neformalaus ugdymo (si) galimybes įgyvendintas vykdant 2019 metų veiklos plano 2.4. uždavinio „Plėtoti neformalaus ugdymo(</w:t>
      </w:r>
      <w:proofErr w:type="spellStart"/>
      <w:r w:rsidRPr="00D56948">
        <w:rPr>
          <w:rFonts w:ascii="Times New Roman" w:hAnsi="Times New Roman"/>
          <w:b/>
          <w:sz w:val="24"/>
          <w:szCs w:val="24"/>
          <w:lang w:val="lt-LT"/>
        </w:rPr>
        <w:t>si</w:t>
      </w:r>
      <w:proofErr w:type="spellEnd"/>
      <w:r w:rsidRPr="00D56948">
        <w:rPr>
          <w:rFonts w:ascii="Times New Roman" w:hAnsi="Times New Roman"/>
          <w:b/>
          <w:sz w:val="24"/>
          <w:szCs w:val="24"/>
          <w:lang w:val="lt-LT"/>
        </w:rPr>
        <w:t>) galimybes“ priemones.</w:t>
      </w:r>
    </w:p>
    <w:p w:rsidR="00412605" w:rsidRPr="00D56948" w:rsidRDefault="007919D0" w:rsidP="00412605">
      <w:pPr>
        <w:pStyle w:val="Betarp"/>
        <w:spacing w:line="360" w:lineRule="auto"/>
        <w:jc w:val="both"/>
        <w:rPr>
          <w:rFonts w:ascii="Times New Roman" w:hAnsi="Times New Roman"/>
          <w:b/>
          <w:sz w:val="24"/>
          <w:szCs w:val="24"/>
          <w:lang w:val="lt-LT"/>
        </w:rPr>
      </w:pPr>
      <w:r>
        <w:rPr>
          <w:rFonts w:ascii="Times New Roman" w:hAnsi="Times New Roman"/>
          <w:sz w:val="24"/>
          <w:szCs w:val="24"/>
          <w:lang w:val="lt-LT"/>
        </w:rPr>
        <w:lastRenderedPageBreak/>
        <w:t>Progimnazijoje 2017</w:t>
      </w:r>
      <w:r w:rsidRPr="00A06928">
        <w:rPr>
          <w:rFonts w:ascii="Times New Roman" w:hAnsi="Times New Roman"/>
          <w:sz w:val="24"/>
          <w:szCs w:val="24"/>
          <w:lang w:val="lt-LT"/>
        </w:rPr>
        <w:t>–</w:t>
      </w:r>
      <w:r w:rsidR="00412605" w:rsidRPr="00A06928">
        <w:rPr>
          <w:rFonts w:ascii="Times New Roman" w:hAnsi="Times New Roman"/>
          <w:sz w:val="24"/>
          <w:szCs w:val="24"/>
          <w:lang w:val="lt-LT"/>
        </w:rPr>
        <w:t>2</w:t>
      </w:r>
      <w:r w:rsidR="00412605" w:rsidRPr="00D56948">
        <w:rPr>
          <w:rFonts w:ascii="Times New Roman" w:hAnsi="Times New Roman"/>
          <w:sz w:val="24"/>
          <w:szCs w:val="24"/>
          <w:lang w:val="lt-LT"/>
        </w:rPr>
        <w:t>019 metais padidėjo, dalyvaujančių neformaliajame ugdyme</w:t>
      </w:r>
      <w:r>
        <w:rPr>
          <w:rFonts w:ascii="Times New Roman" w:hAnsi="Times New Roman"/>
          <w:sz w:val="24"/>
          <w:szCs w:val="24"/>
          <w:lang w:val="lt-LT"/>
        </w:rPr>
        <w:t xml:space="preserve">, </w:t>
      </w:r>
      <w:r w:rsidRPr="00A06928">
        <w:rPr>
          <w:rFonts w:ascii="Times New Roman" w:hAnsi="Times New Roman"/>
          <w:sz w:val="24"/>
          <w:szCs w:val="24"/>
          <w:lang w:val="lt-LT"/>
        </w:rPr>
        <w:t>nuo 90 proc. iki 92 proc</w:t>
      </w:r>
      <w:r w:rsidR="00412605" w:rsidRPr="00A06928">
        <w:rPr>
          <w:rFonts w:ascii="Times New Roman" w:hAnsi="Times New Roman"/>
          <w:sz w:val="24"/>
          <w:szCs w:val="24"/>
          <w:lang w:val="lt-LT"/>
        </w:rPr>
        <w:t xml:space="preserve">. </w:t>
      </w:r>
      <w:r w:rsidR="00412605" w:rsidRPr="00D56948">
        <w:rPr>
          <w:rFonts w:ascii="Times New Roman" w:hAnsi="Times New Roman"/>
          <w:sz w:val="24"/>
          <w:szCs w:val="24"/>
          <w:lang w:val="lt-LT"/>
        </w:rPr>
        <w:t>Buvo siūloma ir vykdomos 23 neformaliojo ugdymo programos. Populiariausi yra choro, krepšinio, karate, kvadrato, mokinių saviraiškos bei kūrybos būreliai. Nors progimnazijoje yra neformalaus ugdymo pasiūlos įvairovė, tačiau ji nepilnai patenkina mokyklos bendruomenės poreikius. Mokykla tiria veiklų veiksmingumą, nuolat ieško įvairių galimybių plėtoti neformalaus ugdymo (si) veiklas ir atliepti mokinių poreikius.</w:t>
      </w:r>
    </w:p>
    <w:p w:rsidR="00412605" w:rsidRPr="00D56948" w:rsidRDefault="00412605" w:rsidP="00412605">
      <w:pPr>
        <w:pStyle w:val="Betarp"/>
        <w:spacing w:line="360" w:lineRule="auto"/>
        <w:jc w:val="both"/>
        <w:rPr>
          <w:rFonts w:ascii="Times New Roman" w:hAnsi="Times New Roman"/>
          <w:sz w:val="24"/>
          <w:szCs w:val="24"/>
          <w:lang w:val="lt-LT"/>
        </w:rPr>
      </w:pPr>
      <w:r w:rsidRPr="00D56948">
        <w:rPr>
          <w:rFonts w:ascii="Times New Roman" w:hAnsi="Times New Roman"/>
          <w:b/>
          <w:sz w:val="24"/>
          <w:szCs w:val="24"/>
          <w:lang w:val="lt-LT"/>
        </w:rPr>
        <w:t xml:space="preserve">1.3. Uždavinys: Kryptingai siekti mokytojų, pagalbos mokiniui specialistų, mokyklos vadovų bendrųjų ir dalykinių kompetencijų </w:t>
      </w:r>
      <w:proofErr w:type="spellStart"/>
      <w:r w:rsidRPr="00D56948">
        <w:rPr>
          <w:rFonts w:ascii="Times New Roman" w:hAnsi="Times New Roman"/>
          <w:b/>
          <w:sz w:val="24"/>
          <w:szCs w:val="24"/>
          <w:lang w:val="lt-LT"/>
        </w:rPr>
        <w:t>ūgties</w:t>
      </w:r>
      <w:proofErr w:type="spellEnd"/>
      <w:r w:rsidRPr="00D56948">
        <w:rPr>
          <w:rFonts w:ascii="Times New Roman" w:hAnsi="Times New Roman"/>
          <w:b/>
          <w:sz w:val="24"/>
          <w:szCs w:val="24"/>
          <w:lang w:val="lt-LT"/>
        </w:rPr>
        <w:t>.</w:t>
      </w:r>
      <w:r w:rsidR="007919D0">
        <w:rPr>
          <w:rFonts w:ascii="Times New Roman" w:hAnsi="Times New Roman"/>
          <w:b/>
          <w:sz w:val="24"/>
          <w:szCs w:val="24"/>
          <w:lang w:val="lt-LT"/>
        </w:rPr>
        <w:t xml:space="preserve"> </w:t>
      </w:r>
      <w:r w:rsidR="007919D0" w:rsidRPr="00A06928">
        <w:rPr>
          <w:rFonts w:ascii="Times New Roman" w:hAnsi="Times New Roman"/>
          <w:sz w:val="24"/>
          <w:szCs w:val="24"/>
          <w:lang w:val="lt-LT"/>
        </w:rPr>
        <w:t>Uždavinys</w:t>
      </w:r>
      <w:r w:rsidRPr="00A06928">
        <w:rPr>
          <w:rFonts w:ascii="Times New Roman" w:hAnsi="Times New Roman"/>
          <w:sz w:val="24"/>
          <w:szCs w:val="24"/>
          <w:lang w:val="lt-LT"/>
        </w:rPr>
        <w:t xml:space="preserve"> </w:t>
      </w:r>
      <w:r w:rsidRPr="00D56948">
        <w:rPr>
          <w:rFonts w:ascii="Times New Roman" w:hAnsi="Times New Roman"/>
          <w:sz w:val="24"/>
          <w:szCs w:val="24"/>
          <w:lang w:val="lt-LT"/>
        </w:rPr>
        <w:t>įgyvendintas vykdant 2019 m. veiklos plano 2.2. uždavinį. 92 proc. pedagogų kėlė kvalifikaciją, iš jų 59 proc. pedagogų ne mažiau nei 5 dienas per metus. Darbuotojų, skleidusių patirtį savivaldybėje buvo 5, iš jų 1 vadovas. 9 proc. pedagogų skleidė patirtį respublikoje  (6 mokytojai ir 1 vadovas). Vykdomas nacionalinis projektas „Lyderių laikas 3“. Progimnazijos  pokyčio projekto tema „Pasidalinta mokytojų-mokinių-tėvų atsakomybė,  siekiant geresnių mokinio pasiekimų“. Jame dalyvauja 6a ir 6c klasės mokiniai ir tėvai bei 7 mokytojai. 8 mokytojai dalyvavo neformaliosios švietimo lyderystės programoje. 2019 m. stebėtos ir aptartos 96 pamokos, paskelbtos 28 atviros pamokos kolegoms. Pravesta atvira pamoka naudojant informacines technologijas Erasmus+KA2 projekto „Mokykis išmaniai ateities šalyje“</w:t>
      </w:r>
      <w:r w:rsidR="00317392" w:rsidRPr="00317392">
        <w:rPr>
          <w:rFonts w:ascii="Times New Roman" w:hAnsi="Times New Roman"/>
          <w:sz w:val="24"/>
          <w:szCs w:val="24"/>
          <w:lang w:val="lt-LT"/>
        </w:rPr>
        <w:t xml:space="preserve"> </w:t>
      </w:r>
      <w:r w:rsidR="00317392" w:rsidRPr="00D56948">
        <w:rPr>
          <w:rFonts w:ascii="Times New Roman" w:hAnsi="Times New Roman"/>
          <w:sz w:val="24"/>
          <w:szCs w:val="24"/>
          <w:lang w:val="lt-LT"/>
        </w:rPr>
        <w:t>partnerių delegacijoms</w:t>
      </w:r>
      <w:r w:rsidRPr="00D56948">
        <w:rPr>
          <w:rFonts w:ascii="Times New Roman" w:hAnsi="Times New Roman"/>
          <w:sz w:val="24"/>
          <w:szCs w:val="24"/>
          <w:lang w:val="lt-LT"/>
        </w:rPr>
        <w:t xml:space="preserve"> </w:t>
      </w:r>
      <w:r w:rsidRPr="00317392">
        <w:rPr>
          <w:rFonts w:ascii="Times New Roman" w:hAnsi="Times New Roman"/>
          <w:strike/>
          <w:sz w:val="24"/>
          <w:szCs w:val="24"/>
          <w:lang w:val="lt-LT"/>
        </w:rPr>
        <w:t>šalių</w:t>
      </w:r>
      <w:r w:rsidRPr="00D56948">
        <w:rPr>
          <w:rFonts w:ascii="Times New Roman" w:hAnsi="Times New Roman"/>
          <w:sz w:val="24"/>
          <w:szCs w:val="24"/>
          <w:lang w:val="lt-LT"/>
        </w:rPr>
        <w:t xml:space="preserve"> iš Olandijos, Prancūzijos, Austrijos ir Estijos</w:t>
      </w:r>
      <w:r w:rsidR="00A06928">
        <w:rPr>
          <w:rFonts w:ascii="Times New Roman" w:hAnsi="Times New Roman"/>
          <w:sz w:val="24"/>
          <w:szCs w:val="24"/>
          <w:lang w:val="lt-LT"/>
        </w:rPr>
        <w:t xml:space="preserve"> </w:t>
      </w:r>
      <w:r w:rsidRPr="00D56948">
        <w:rPr>
          <w:rFonts w:ascii="Times New Roman" w:hAnsi="Times New Roman"/>
          <w:sz w:val="24"/>
          <w:szCs w:val="24"/>
          <w:lang w:val="lt-LT"/>
        </w:rPr>
        <w:t xml:space="preserve">ir mūsų mokyklos mokytojams. Vyko projekto „Mokykis išmaniai ateities šalyje“ po vizitų į Nyderlandus, Austriją ir Estiją veiklų pristatymas. Mokytojų grupės parengta Erasmus+KA1 projekto paraiška „Inovatyvus mokymas ( </w:t>
      </w:r>
      <w:proofErr w:type="spellStart"/>
      <w:r w:rsidRPr="00D56948">
        <w:rPr>
          <w:rFonts w:ascii="Times New Roman" w:hAnsi="Times New Roman"/>
          <w:sz w:val="24"/>
          <w:szCs w:val="24"/>
          <w:lang w:val="lt-LT"/>
        </w:rPr>
        <w:t>is</w:t>
      </w:r>
      <w:proofErr w:type="spellEnd"/>
      <w:r w:rsidRPr="00D56948">
        <w:rPr>
          <w:rFonts w:ascii="Times New Roman" w:hAnsi="Times New Roman"/>
          <w:sz w:val="24"/>
          <w:szCs w:val="24"/>
          <w:lang w:val="lt-LT"/>
        </w:rPr>
        <w:t xml:space="preserve">) taikant modelį „SMART“ pedagogų skaitmeninių kompetencijų ir mokinių pasiekimų gerinimui“ ir gauta  dotacija šio projekto įgyvendinimui.  2019 m. IKT mokytoja  pravedė du seminarus  „Skaitmeninės mokinių kūrybiškumą lavinančios priemonės“ ir „Skaitmeninės vertinimo ir įsivertinimo priemonės ugdyme“ Antano Baranausko pagrindinės mokyklos pedagogams. Pristatyta TOC ( Apribojimų teorijos)  įrankių taikymo patirtis Vilniaus Antano Vienuolio progimnazijos mokytojams. </w:t>
      </w:r>
    </w:p>
    <w:p w:rsidR="00412605" w:rsidRPr="00D56948" w:rsidRDefault="00412605" w:rsidP="00412605">
      <w:pPr>
        <w:pStyle w:val="Betarp"/>
        <w:spacing w:line="360" w:lineRule="auto"/>
        <w:jc w:val="both"/>
        <w:rPr>
          <w:rFonts w:ascii="Times New Roman" w:hAnsi="Times New Roman"/>
          <w:b/>
          <w:sz w:val="24"/>
          <w:szCs w:val="24"/>
          <w:lang w:val="lt-LT"/>
        </w:rPr>
      </w:pPr>
      <w:r w:rsidRPr="00D56948">
        <w:rPr>
          <w:rFonts w:ascii="Times New Roman" w:hAnsi="Times New Roman"/>
          <w:b/>
          <w:sz w:val="24"/>
          <w:szCs w:val="24"/>
          <w:lang w:val="lt-LT"/>
        </w:rPr>
        <w:t xml:space="preserve">1.4. Uždavinys: Stiprinti ir plėtoti įvairaus lygmens bendradarbiavimą ir partnerystes. </w:t>
      </w:r>
    </w:p>
    <w:p w:rsidR="00412605" w:rsidRPr="007F1784" w:rsidRDefault="00412605" w:rsidP="00412605">
      <w:pPr>
        <w:pStyle w:val="Betarp"/>
        <w:spacing w:line="360" w:lineRule="auto"/>
        <w:jc w:val="both"/>
        <w:rPr>
          <w:rFonts w:ascii="Times New Roman" w:hAnsi="Times New Roman"/>
          <w:sz w:val="24"/>
          <w:szCs w:val="24"/>
          <w:lang w:val="lt-LT"/>
        </w:rPr>
      </w:pPr>
      <w:r w:rsidRPr="007F1784">
        <w:rPr>
          <w:rFonts w:ascii="Times New Roman" w:hAnsi="Times New Roman"/>
          <w:sz w:val="24"/>
          <w:szCs w:val="24"/>
          <w:lang w:val="lt-LT"/>
        </w:rPr>
        <w:t xml:space="preserve">Bendradarbiavimas su rajono įstaigomis sudarė galimybes pamokas vesti netradicinėse aplinkose, pvz., Lajų take, Siauruko muziejuje, </w:t>
      </w:r>
      <w:proofErr w:type="spellStart"/>
      <w:r w:rsidRPr="007F1784">
        <w:rPr>
          <w:rFonts w:ascii="Times New Roman" w:hAnsi="Times New Roman"/>
          <w:sz w:val="24"/>
          <w:szCs w:val="24"/>
          <w:lang w:val="lt-LT"/>
        </w:rPr>
        <w:t>Ažuožerių</w:t>
      </w:r>
      <w:proofErr w:type="spellEnd"/>
      <w:r w:rsidRPr="007F1784">
        <w:rPr>
          <w:rFonts w:ascii="Times New Roman" w:hAnsi="Times New Roman"/>
          <w:sz w:val="24"/>
          <w:szCs w:val="24"/>
          <w:lang w:val="lt-LT"/>
        </w:rPr>
        <w:t xml:space="preserve"> sulčių spaudykloje, ūkininko ūkyje, kituose  miesto muziejuose, Regioniniame parke ir t.</w:t>
      </w:r>
      <w:r w:rsidR="00317392" w:rsidRPr="007F1784">
        <w:rPr>
          <w:rFonts w:ascii="Times New Roman" w:hAnsi="Times New Roman"/>
          <w:sz w:val="24"/>
          <w:szCs w:val="24"/>
          <w:lang w:val="lt-LT"/>
        </w:rPr>
        <w:t xml:space="preserve"> </w:t>
      </w:r>
      <w:r w:rsidRPr="007F1784">
        <w:rPr>
          <w:rFonts w:ascii="Times New Roman" w:hAnsi="Times New Roman"/>
          <w:sz w:val="24"/>
          <w:szCs w:val="24"/>
          <w:lang w:val="lt-LT"/>
        </w:rPr>
        <w:t>t. 5–8 klasių mokinių klasių valandėlės vyko Policijos komisariate, Priešgaisrinės saugos tarnyboje, Regioniniame parke, Gyvūnų globos namuose, tėvų darbovietėse ir t.</w:t>
      </w:r>
      <w:r w:rsidR="00317392" w:rsidRPr="007F1784">
        <w:rPr>
          <w:rFonts w:ascii="Times New Roman" w:hAnsi="Times New Roman"/>
          <w:sz w:val="24"/>
          <w:szCs w:val="24"/>
          <w:lang w:val="lt-LT"/>
        </w:rPr>
        <w:t xml:space="preserve"> </w:t>
      </w:r>
      <w:r w:rsidRPr="007F1784">
        <w:rPr>
          <w:rFonts w:ascii="Times New Roman" w:hAnsi="Times New Roman"/>
          <w:sz w:val="24"/>
          <w:szCs w:val="24"/>
          <w:lang w:val="lt-LT"/>
        </w:rPr>
        <w:t>t. Tėvų iniciatyva  pagaminta priemonė biologijos kabinetui apie įvairių atliekų irimą. Vykda</w:t>
      </w:r>
      <w:r w:rsidR="00317392" w:rsidRPr="007F1784">
        <w:rPr>
          <w:rFonts w:ascii="Times New Roman" w:hAnsi="Times New Roman"/>
          <w:sz w:val="24"/>
          <w:szCs w:val="24"/>
          <w:lang w:val="lt-LT"/>
        </w:rPr>
        <w:t>nt Erasmus+ programos projektą „</w:t>
      </w:r>
      <w:r w:rsidRPr="007F1784">
        <w:rPr>
          <w:rFonts w:ascii="Times New Roman" w:hAnsi="Times New Roman"/>
          <w:sz w:val="24"/>
          <w:szCs w:val="24"/>
          <w:lang w:val="lt-LT"/>
        </w:rPr>
        <w:t>Mokyklos ir tėvų bendradarbiavimas tvariam švietimui“ organizuoti 5 tėvų susirinkimai, vyko 4 bendros mokinių ir tėvų šventės, tėvai įtraukiami į mokymo procesą. Bendradarbiaujant su Anykščių Jono Biliūno gimnazija 1 klasės mokiniai gamino atšvaitus. Istorijos pamokas vedė policijos darbuotojai.</w:t>
      </w:r>
      <w:r w:rsidR="00317392" w:rsidRPr="007F1784">
        <w:rPr>
          <w:rFonts w:ascii="Times New Roman" w:hAnsi="Times New Roman"/>
          <w:sz w:val="24"/>
          <w:szCs w:val="24"/>
          <w:lang w:val="lt-LT"/>
        </w:rPr>
        <w:t xml:space="preserve"> </w:t>
      </w:r>
      <w:r w:rsidRPr="007F1784">
        <w:rPr>
          <w:rFonts w:ascii="Times New Roman" w:hAnsi="Times New Roman"/>
          <w:sz w:val="24"/>
          <w:szCs w:val="24"/>
          <w:lang w:val="lt-LT"/>
        </w:rPr>
        <w:t xml:space="preserve">15 pamokų pravedė mokiniams mokinių tėvai. </w:t>
      </w:r>
      <w:r w:rsidRPr="007F1784">
        <w:rPr>
          <w:rFonts w:ascii="Times New Roman" w:hAnsi="Times New Roman"/>
          <w:sz w:val="24"/>
          <w:szCs w:val="24"/>
          <w:lang w:val="lt-LT"/>
        </w:rPr>
        <w:lastRenderedPageBreak/>
        <w:t>Pradinių klasių mokiniai kartu su tėveliais organizavo renginį „Rudenėlio šventė“, spektaklius mokyklos bendruomenei ir Svėdasų senelių globos namuose. 2019 m. pasirašytos bendradarbiavimo sutartys su Vilniaus Antano Vienuolio progimnazija ir Visagino „Žiburio“ pagrindine mokykla.</w:t>
      </w:r>
    </w:p>
    <w:p w:rsidR="00412605" w:rsidRPr="007F1784" w:rsidRDefault="00412605" w:rsidP="00412605">
      <w:pPr>
        <w:pStyle w:val="Betarp"/>
        <w:spacing w:line="360" w:lineRule="auto"/>
        <w:jc w:val="both"/>
        <w:rPr>
          <w:rFonts w:ascii="Times New Roman" w:hAnsi="Times New Roman"/>
          <w:b/>
          <w:sz w:val="24"/>
          <w:szCs w:val="24"/>
          <w:lang w:val="lt-LT"/>
        </w:rPr>
      </w:pPr>
      <w:r w:rsidRPr="007F1784">
        <w:rPr>
          <w:rFonts w:ascii="Times New Roman" w:hAnsi="Times New Roman"/>
          <w:b/>
          <w:sz w:val="24"/>
          <w:szCs w:val="24"/>
          <w:lang w:val="lt-LT"/>
        </w:rPr>
        <w:t xml:space="preserve">2 tikslas: Mokinius ir mokytojus motyvuojančios aplinkos kūrimas. </w:t>
      </w:r>
    </w:p>
    <w:p w:rsidR="00412605" w:rsidRPr="007F1784" w:rsidRDefault="00412605" w:rsidP="00412605">
      <w:pPr>
        <w:pStyle w:val="Betarp"/>
        <w:spacing w:line="360" w:lineRule="auto"/>
        <w:jc w:val="both"/>
        <w:rPr>
          <w:rFonts w:ascii="Times New Roman" w:hAnsi="Times New Roman"/>
          <w:sz w:val="24"/>
          <w:szCs w:val="24"/>
          <w:lang w:val="lt-LT"/>
        </w:rPr>
      </w:pPr>
      <w:r w:rsidRPr="007F1784">
        <w:rPr>
          <w:rFonts w:ascii="Times New Roman" w:hAnsi="Times New Roman"/>
          <w:b/>
          <w:sz w:val="24"/>
          <w:szCs w:val="24"/>
          <w:lang w:val="lt-LT"/>
        </w:rPr>
        <w:t>2.1. Uždavinys: Aprūpinti mokomuosius kabinetus naujomis ugdymo priemonėmis.</w:t>
      </w:r>
      <w:r w:rsidRPr="007F1784">
        <w:rPr>
          <w:rFonts w:ascii="Times New Roman" w:hAnsi="Times New Roman"/>
          <w:sz w:val="24"/>
          <w:szCs w:val="24"/>
          <w:lang w:val="lt-LT"/>
        </w:rPr>
        <w:t xml:space="preserve">  2017 m. du pradinių klasių  kabinetai aprūpinti naujais baldais. 2018 m. nauji baldai sumontuoti interaktyvioje klasėje ir biologijos kabinete. 2019 m. naujų baldų kabinetams nebuvo įsigyta, nes nebuvo skirtas finansavimas.</w:t>
      </w:r>
    </w:p>
    <w:p w:rsidR="00412605" w:rsidRPr="007F1784" w:rsidRDefault="00412605" w:rsidP="00412605">
      <w:pPr>
        <w:pStyle w:val="Betarp"/>
        <w:spacing w:line="360" w:lineRule="auto"/>
        <w:jc w:val="both"/>
        <w:rPr>
          <w:rFonts w:ascii="Times New Roman" w:hAnsi="Times New Roman"/>
          <w:sz w:val="24"/>
          <w:szCs w:val="24"/>
          <w:lang w:val="lt-LT"/>
        </w:rPr>
      </w:pPr>
      <w:r w:rsidRPr="007F1784">
        <w:rPr>
          <w:rFonts w:ascii="Times New Roman" w:hAnsi="Times New Roman"/>
          <w:b/>
          <w:sz w:val="24"/>
          <w:szCs w:val="24"/>
          <w:lang w:val="lt-LT"/>
        </w:rPr>
        <w:t>2.2. Uždavinys: Atnaujinti ir/ar įrengti kompiuterizuotas darbo vietas mokiniams ir mokytojams.</w:t>
      </w:r>
      <w:r w:rsidRPr="007F1784">
        <w:rPr>
          <w:rFonts w:ascii="Times New Roman" w:hAnsi="Times New Roman"/>
          <w:sz w:val="24"/>
          <w:szCs w:val="24"/>
          <w:lang w:val="lt-LT"/>
        </w:rPr>
        <w:t xml:space="preserve"> 2017 m. įsigyta 10 kompiuterių mokytojų darbo vietoms atnaujinti ir 1 interaktyvi lenta pradinių klasių  kabinetui.</w:t>
      </w:r>
    </w:p>
    <w:p w:rsidR="00412605" w:rsidRPr="007F1784" w:rsidRDefault="00412605" w:rsidP="00412605">
      <w:pPr>
        <w:pStyle w:val="Betarp"/>
        <w:spacing w:line="360" w:lineRule="auto"/>
        <w:jc w:val="both"/>
        <w:rPr>
          <w:rFonts w:ascii="Times New Roman" w:hAnsi="Times New Roman"/>
          <w:sz w:val="24"/>
          <w:szCs w:val="24"/>
          <w:lang w:val="lt-LT"/>
        </w:rPr>
      </w:pPr>
      <w:r w:rsidRPr="007F1784">
        <w:rPr>
          <w:rFonts w:ascii="Times New Roman" w:hAnsi="Times New Roman"/>
          <w:sz w:val="24"/>
          <w:szCs w:val="24"/>
          <w:lang w:val="lt-LT"/>
        </w:rPr>
        <w:t>2018 m. įsigyta 15 nešiojamų kompiuterių mokytojų ir techninio, bei administracinio personalo darbo vietoms atnaujinti. Įsigyta 1 interaktyvi lenta pradinių klasių kabinetui ir daugiafunkcinis spausdinimo įrenginys anglų kalbos kabinetams. Gauta iš Švietimo informacinių technologijų centro 15 nešiojamų kompiuterių interaktyviai klasei. Laimėjus Samsung konkursą, gauti 32 planšetiniai kompiuteriai  ir interaktyvus ekranas Samsung QB65H-TR interaktyviai klasei.</w:t>
      </w:r>
    </w:p>
    <w:p w:rsidR="00412605" w:rsidRPr="007F1784" w:rsidRDefault="00412605" w:rsidP="00412605">
      <w:pPr>
        <w:pStyle w:val="Betarp"/>
        <w:spacing w:line="360" w:lineRule="auto"/>
        <w:jc w:val="both"/>
        <w:rPr>
          <w:rFonts w:ascii="Times New Roman" w:hAnsi="Times New Roman"/>
          <w:sz w:val="24"/>
          <w:szCs w:val="24"/>
          <w:lang w:val="lt-LT"/>
        </w:rPr>
      </w:pPr>
      <w:r w:rsidRPr="007F1784">
        <w:rPr>
          <w:rFonts w:ascii="Times New Roman" w:hAnsi="Times New Roman"/>
          <w:sz w:val="24"/>
          <w:szCs w:val="24"/>
          <w:lang w:val="lt-LT"/>
        </w:rPr>
        <w:t>2019 m. gauta iš Švietimo informacinių technologijų centro 10 nešiojamų kompiuterių mokinių darbo vietų atnaujinimui, nupirktos 2 interaktyvios lentos. Bevielis (</w:t>
      </w:r>
      <w:proofErr w:type="spellStart"/>
      <w:r w:rsidRPr="007F1784">
        <w:rPr>
          <w:rFonts w:ascii="Times New Roman" w:hAnsi="Times New Roman"/>
          <w:sz w:val="24"/>
          <w:szCs w:val="24"/>
          <w:lang w:val="lt-LT"/>
        </w:rPr>
        <w:t>Wi</w:t>
      </w:r>
      <w:proofErr w:type="spellEnd"/>
      <w:r w:rsidRPr="007F1784">
        <w:rPr>
          <w:rFonts w:ascii="Times New Roman" w:hAnsi="Times New Roman"/>
          <w:sz w:val="24"/>
          <w:szCs w:val="24"/>
          <w:lang w:val="lt-LT"/>
        </w:rPr>
        <w:t>-Fi) interneto ryšys prieinamas visose patalpose</w:t>
      </w:r>
      <w:r w:rsidR="00317392" w:rsidRPr="007F1784">
        <w:rPr>
          <w:rFonts w:ascii="Times New Roman" w:hAnsi="Times New Roman"/>
          <w:color w:val="FF0000"/>
          <w:sz w:val="24"/>
          <w:szCs w:val="24"/>
          <w:lang w:val="lt-LT"/>
        </w:rPr>
        <w:t>,</w:t>
      </w:r>
      <w:r w:rsidRPr="007F1784">
        <w:rPr>
          <w:rFonts w:ascii="Times New Roman" w:hAnsi="Times New Roman"/>
          <w:sz w:val="24"/>
          <w:szCs w:val="24"/>
          <w:lang w:val="lt-LT"/>
        </w:rPr>
        <w:t xml:space="preserve">  kur yra reikalingas ugdymui. 2019 m. interneto ryšio sparta padidinta iki 1 </w:t>
      </w:r>
      <w:proofErr w:type="spellStart"/>
      <w:r w:rsidRPr="007F1784">
        <w:rPr>
          <w:rFonts w:ascii="Times New Roman" w:hAnsi="Times New Roman"/>
          <w:sz w:val="24"/>
          <w:szCs w:val="24"/>
          <w:lang w:val="lt-LT"/>
        </w:rPr>
        <w:t>Gb</w:t>
      </w:r>
      <w:proofErr w:type="spellEnd"/>
      <w:r w:rsidRPr="007F1784">
        <w:rPr>
          <w:rFonts w:ascii="Times New Roman" w:hAnsi="Times New Roman"/>
          <w:sz w:val="24"/>
          <w:szCs w:val="24"/>
          <w:lang w:val="lt-LT"/>
        </w:rPr>
        <w:t xml:space="preserve">/s. </w:t>
      </w:r>
    </w:p>
    <w:p w:rsidR="00412605" w:rsidRPr="007F1784" w:rsidRDefault="00412605" w:rsidP="00412605">
      <w:pPr>
        <w:pStyle w:val="Betarp"/>
        <w:spacing w:line="360" w:lineRule="auto"/>
        <w:jc w:val="both"/>
        <w:rPr>
          <w:rFonts w:ascii="Times New Roman" w:hAnsi="Times New Roman"/>
          <w:b/>
          <w:sz w:val="24"/>
          <w:szCs w:val="24"/>
          <w:lang w:val="lt-LT"/>
        </w:rPr>
      </w:pPr>
      <w:r w:rsidRPr="007F1784">
        <w:rPr>
          <w:rFonts w:ascii="Times New Roman" w:hAnsi="Times New Roman"/>
          <w:b/>
          <w:sz w:val="24"/>
          <w:szCs w:val="24"/>
          <w:lang w:val="lt-LT"/>
        </w:rPr>
        <w:t xml:space="preserve">2.3. Uždavinys: Atnaujinti ir/ar įrengti edukacines ir poilsio zonas. </w:t>
      </w:r>
    </w:p>
    <w:p w:rsidR="00412605" w:rsidRPr="007F1784" w:rsidRDefault="00412605" w:rsidP="00412605">
      <w:pPr>
        <w:pStyle w:val="Betarp"/>
        <w:spacing w:line="360" w:lineRule="auto"/>
        <w:jc w:val="both"/>
        <w:rPr>
          <w:rFonts w:ascii="Times New Roman" w:hAnsi="Times New Roman"/>
          <w:sz w:val="24"/>
          <w:szCs w:val="24"/>
          <w:lang w:val="lt-LT"/>
        </w:rPr>
      </w:pPr>
      <w:r w:rsidRPr="007F1784">
        <w:rPr>
          <w:rFonts w:ascii="Times New Roman" w:hAnsi="Times New Roman"/>
          <w:sz w:val="24"/>
          <w:szCs w:val="24"/>
          <w:lang w:val="lt-LT"/>
        </w:rPr>
        <w:t>2017 m. suremontuoti 2 pradinių klasių kabinetai. 2018 m. suremontuoti biologijos, interaktyvi klasė ir pradinių  klasių kabinetas, 2019 m. suremontuoti 2 pradinių klasių kabinetai.</w:t>
      </w:r>
    </w:p>
    <w:p w:rsidR="00412605" w:rsidRPr="007F1784" w:rsidRDefault="00412605" w:rsidP="00412605">
      <w:pPr>
        <w:pStyle w:val="Betarp"/>
        <w:spacing w:line="360" w:lineRule="auto"/>
        <w:jc w:val="both"/>
        <w:rPr>
          <w:rFonts w:ascii="Times New Roman" w:hAnsi="Times New Roman"/>
          <w:sz w:val="24"/>
          <w:szCs w:val="24"/>
          <w:lang w:val="lt-LT"/>
        </w:rPr>
      </w:pPr>
      <w:r w:rsidRPr="007F1784">
        <w:rPr>
          <w:rFonts w:ascii="Times New Roman" w:hAnsi="Times New Roman"/>
          <w:sz w:val="24"/>
          <w:szCs w:val="24"/>
          <w:lang w:val="lt-LT"/>
        </w:rPr>
        <w:t>Įrengtos poilsio zonos: 2017 m. – įsigytas minkštų baldų komplektas fojė, sumontuoti laiptuoti poilsio suoliukai I pradinukų aukštui. 2018 m. sumontuoti laiptuoti poilsio suoliukai II pradinukų aukštui, 2019 m. sumontuoti poilsio suoliukai III aukšte.</w:t>
      </w:r>
    </w:p>
    <w:p w:rsidR="00412605" w:rsidRPr="007F1784" w:rsidRDefault="00412605" w:rsidP="00412605">
      <w:pPr>
        <w:pStyle w:val="Betarp"/>
        <w:spacing w:line="360" w:lineRule="auto"/>
        <w:jc w:val="both"/>
        <w:rPr>
          <w:rFonts w:ascii="Times New Roman" w:hAnsi="Times New Roman"/>
          <w:b/>
          <w:sz w:val="24"/>
          <w:szCs w:val="24"/>
          <w:lang w:val="lt-LT"/>
        </w:rPr>
      </w:pPr>
      <w:r w:rsidRPr="007F1784">
        <w:rPr>
          <w:rFonts w:ascii="Times New Roman" w:hAnsi="Times New Roman"/>
          <w:b/>
          <w:sz w:val="24"/>
          <w:szCs w:val="24"/>
          <w:lang w:val="lt-LT"/>
        </w:rPr>
        <w:t>3 tikslas: Savitos, vertybinėmis nuostatomis ir susitarimais grindžiamos mokyklos kūrimas.</w:t>
      </w:r>
    </w:p>
    <w:p w:rsidR="001A477E" w:rsidRPr="007F1784" w:rsidRDefault="00317392" w:rsidP="00412605">
      <w:pPr>
        <w:pStyle w:val="Betarp"/>
        <w:spacing w:line="360" w:lineRule="auto"/>
        <w:jc w:val="both"/>
        <w:rPr>
          <w:rFonts w:ascii="Times New Roman" w:hAnsi="Times New Roman"/>
          <w:sz w:val="24"/>
          <w:szCs w:val="24"/>
          <w:lang w:val="lt-LT"/>
        </w:rPr>
      </w:pPr>
      <w:r w:rsidRPr="007F1784">
        <w:rPr>
          <w:rFonts w:ascii="Times New Roman" w:hAnsi="Times New Roman"/>
          <w:sz w:val="24"/>
          <w:szCs w:val="24"/>
          <w:lang w:val="lt-LT"/>
        </w:rPr>
        <w:t xml:space="preserve">Šis tikslas </w:t>
      </w:r>
      <w:r w:rsidR="00412605" w:rsidRPr="007F1784">
        <w:rPr>
          <w:rFonts w:ascii="Times New Roman" w:hAnsi="Times New Roman"/>
          <w:sz w:val="24"/>
          <w:szCs w:val="24"/>
          <w:lang w:val="lt-LT"/>
        </w:rPr>
        <w:t xml:space="preserve">pasiektas įgyvendinant 2019 metų veiklos plano 1 tikslą: kurti pozityvią socialinę ir emocinę aplinką puoselėjant vertybinėmis nuostatomis ir susitarimais pagrįstą mokyklos kultūrą. </w:t>
      </w:r>
    </w:p>
    <w:p w:rsidR="00317392" w:rsidRDefault="001A477E" w:rsidP="00412605">
      <w:pPr>
        <w:pStyle w:val="Betarp"/>
        <w:spacing w:line="360" w:lineRule="auto"/>
        <w:jc w:val="both"/>
        <w:rPr>
          <w:rFonts w:ascii="Times New Roman" w:hAnsi="Times New Roman"/>
          <w:sz w:val="24"/>
          <w:szCs w:val="24"/>
          <w:lang w:val="lt-LT"/>
        </w:rPr>
      </w:pPr>
      <w:r w:rsidRPr="007F1784">
        <w:rPr>
          <w:rFonts w:ascii="Times New Roman" w:hAnsi="Times New Roman"/>
          <w:b/>
          <w:sz w:val="24"/>
          <w:szCs w:val="24"/>
        </w:rPr>
        <w:t xml:space="preserve">3.1. </w:t>
      </w:r>
      <w:proofErr w:type="spellStart"/>
      <w:r w:rsidRPr="007F1784">
        <w:rPr>
          <w:rFonts w:ascii="Times New Roman" w:hAnsi="Times New Roman"/>
          <w:b/>
          <w:sz w:val="24"/>
          <w:szCs w:val="24"/>
        </w:rPr>
        <w:t>Uždavinys</w:t>
      </w:r>
      <w:proofErr w:type="spellEnd"/>
      <w:r w:rsidRPr="007F1784">
        <w:rPr>
          <w:rFonts w:ascii="Times New Roman" w:hAnsi="Times New Roman"/>
          <w:b/>
          <w:sz w:val="24"/>
          <w:szCs w:val="24"/>
        </w:rPr>
        <w:t xml:space="preserve">: </w:t>
      </w:r>
      <w:proofErr w:type="spellStart"/>
      <w:r w:rsidRPr="007F1784">
        <w:rPr>
          <w:rFonts w:ascii="Times New Roman" w:hAnsi="Times New Roman"/>
          <w:b/>
          <w:sz w:val="24"/>
          <w:szCs w:val="24"/>
        </w:rPr>
        <w:t>Puoselėti</w:t>
      </w:r>
      <w:proofErr w:type="spellEnd"/>
      <w:r w:rsidRPr="007F1784">
        <w:rPr>
          <w:rFonts w:ascii="Times New Roman" w:hAnsi="Times New Roman"/>
          <w:b/>
          <w:sz w:val="24"/>
          <w:szCs w:val="24"/>
        </w:rPr>
        <w:t xml:space="preserve"> </w:t>
      </w:r>
      <w:proofErr w:type="spellStart"/>
      <w:r w:rsidRPr="007F1784">
        <w:rPr>
          <w:rFonts w:ascii="Times New Roman" w:hAnsi="Times New Roman"/>
          <w:b/>
          <w:sz w:val="24"/>
          <w:szCs w:val="24"/>
        </w:rPr>
        <w:t>tradicijas</w:t>
      </w:r>
      <w:proofErr w:type="spellEnd"/>
      <w:r w:rsidRPr="007F1784">
        <w:rPr>
          <w:rFonts w:ascii="Times New Roman" w:hAnsi="Times New Roman"/>
          <w:b/>
          <w:sz w:val="24"/>
          <w:szCs w:val="24"/>
        </w:rPr>
        <w:t xml:space="preserve"> </w:t>
      </w:r>
      <w:proofErr w:type="spellStart"/>
      <w:r w:rsidRPr="007F1784">
        <w:rPr>
          <w:rFonts w:ascii="Times New Roman" w:hAnsi="Times New Roman"/>
          <w:b/>
          <w:sz w:val="24"/>
          <w:szCs w:val="24"/>
        </w:rPr>
        <w:t>ir</w:t>
      </w:r>
      <w:proofErr w:type="spellEnd"/>
      <w:r w:rsidRPr="007F1784">
        <w:rPr>
          <w:rFonts w:ascii="Times New Roman" w:hAnsi="Times New Roman"/>
          <w:b/>
          <w:sz w:val="24"/>
          <w:szCs w:val="24"/>
        </w:rPr>
        <w:t xml:space="preserve"> </w:t>
      </w:r>
      <w:proofErr w:type="spellStart"/>
      <w:r w:rsidRPr="007F1784">
        <w:rPr>
          <w:rFonts w:ascii="Times New Roman" w:hAnsi="Times New Roman"/>
          <w:b/>
          <w:sz w:val="24"/>
          <w:szCs w:val="24"/>
        </w:rPr>
        <w:t>kurti</w:t>
      </w:r>
      <w:proofErr w:type="spellEnd"/>
      <w:r w:rsidRPr="007F1784">
        <w:rPr>
          <w:rFonts w:ascii="Times New Roman" w:hAnsi="Times New Roman"/>
          <w:b/>
          <w:sz w:val="24"/>
          <w:szCs w:val="24"/>
        </w:rPr>
        <w:t xml:space="preserve"> </w:t>
      </w:r>
      <w:proofErr w:type="spellStart"/>
      <w:r w:rsidRPr="007F1784">
        <w:rPr>
          <w:rFonts w:ascii="Times New Roman" w:hAnsi="Times New Roman"/>
          <w:b/>
          <w:sz w:val="24"/>
          <w:szCs w:val="24"/>
        </w:rPr>
        <w:t>naujas</w:t>
      </w:r>
      <w:proofErr w:type="spellEnd"/>
      <w:r w:rsidRPr="007F1784">
        <w:rPr>
          <w:rFonts w:ascii="Times New Roman" w:hAnsi="Times New Roman"/>
          <w:b/>
          <w:sz w:val="24"/>
          <w:szCs w:val="24"/>
        </w:rPr>
        <w:t>.</w:t>
      </w:r>
      <w:r w:rsidRPr="007F1784">
        <w:rPr>
          <w:rFonts w:ascii="Times New Roman" w:hAnsi="Times New Roman"/>
          <w:sz w:val="24"/>
          <w:szCs w:val="24"/>
          <w:lang w:val="lt-LT"/>
        </w:rPr>
        <w:t xml:space="preserve"> </w:t>
      </w:r>
      <w:r w:rsidR="00412605" w:rsidRPr="007F1784">
        <w:rPr>
          <w:rFonts w:ascii="Times New Roman" w:hAnsi="Times New Roman"/>
          <w:sz w:val="24"/>
          <w:szCs w:val="24"/>
          <w:lang w:val="lt-LT"/>
        </w:rPr>
        <w:t xml:space="preserve">Organizuoti tradiciniai progimnazijos renginiai: Rugsėjo 1-osios šventė, Konstitucijos egzaminas, </w:t>
      </w:r>
      <w:proofErr w:type="spellStart"/>
      <w:r w:rsidR="00412605" w:rsidRPr="007F1784">
        <w:rPr>
          <w:rFonts w:ascii="Times New Roman" w:hAnsi="Times New Roman"/>
          <w:sz w:val="24"/>
          <w:szCs w:val="24"/>
          <w:lang w:val="lt-LT"/>
        </w:rPr>
        <w:t>Helovyno</w:t>
      </w:r>
      <w:proofErr w:type="spellEnd"/>
      <w:r w:rsidR="00412605" w:rsidRPr="007F1784">
        <w:rPr>
          <w:rFonts w:ascii="Times New Roman" w:hAnsi="Times New Roman"/>
          <w:sz w:val="24"/>
          <w:szCs w:val="24"/>
          <w:lang w:val="lt-LT"/>
        </w:rPr>
        <w:t xml:space="preserve"> renginys, Respublikinis vaikų ir jaunimo teatrų festivalis: „Dvi paukštės“, skirtas režisierių G. ir V. </w:t>
      </w:r>
      <w:proofErr w:type="spellStart"/>
      <w:r w:rsidR="00412605" w:rsidRPr="007F1784">
        <w:rPr>
          <w:rFonts w:ascii="Times New Roman" w:hAnsi="Times New Roman"/>
          <w:sz w:val="24"/>
          <w:szCs w:val="24"/>
          <w:lang w:val="lt-LT"/>
        </w:rPr>
        <w:t>Germanavičių</w:t>
      </w:r>
      <w:proofErr w:type="spellEnd"/>
      <w:r w:rsidR="00412605" w:rsidRPr="007F1784">
        <w:rPr>
          <w:rFonts w:ascii="Times New Roman" w:hAnsi="Times New Roman"/>
          <w:sz w:val="24"/>
          <w:szCs w:val="24"/>
          <w:lang w:val="lt-LT"/>
        </w:rPr>
        <w:t xml:space="preserve"> atminimui, Kalėdinis meduolių aukcionas, kavinė „Kalėdų žvaigždė“, Advento vakaras, minimos valstybinės šventės: Vasario 16-oji, Kovo 11-oji, Laisvės gynėjų diena, Paskutinio skambučio šventė, Tolerancijos dienos minėjimas, „Savaitė be patyčių“, Šv. Valentino diena, Kaziuko mugė, Rudenėlio šventė, Abėcėlės šventė pirmokams, ketvirtokų išleistuvės, būsimų pirmokų sutiktuvės, viktorina </w:t>
      </w:r>
      <w:r w:rsidR="00412605" w:rsidRPr="007F1784">
        <w:rPr>
          <w:rFonts w:ascii="Times New Roman" w:hAnsi="Times New Roman"/>
          <w:sz w:val="24"/>
          <w:szCs w:val="24"/>
          <w:lang w:val="lt-LT"/>
        </w:rPr>
        <w:lastRenderedPageBreak/>
        <w:t>rajono 4 klasių mokiniams „Ką žinai apie Lietuvą“, Istorijos žinovo konkursas, Metų knygos rinkimai. Jaunųjų policijos rėmėjų būrelio mokiniai dalyvavo akcijoje mieste „Būk matomas tamsoje“, dalino lankstinukus, gamino atšvaitus, rašė laiškus neblaiviems vairuotojams „Aš nesaugus</w:t>
      </w:r>
      <w:r w:rsidR="00317392" w:rsidRPr="007F1784">
        <w:rPr>
          <w:rFonts w:ascii="Times New Roman" w:hAnsi="Times New Roman"/>
          <w:color w:val="FF0000"/>
          <w:sz w:val="24"/>
          <w:szCs w:val="24"/>
          <w:lang w:val="lt-LT"/>
        </w:rPr>
        <w:t>,</w:t>
      </w:r>
      <w:r w:rsidR="00412605" w:rsidRPr="00D56948">
        <w:rPr>
          <w:rFonts w:ascii="Times New Roman" w:hAnsi="Times New Roman"/>
          <w:sz w:val="24"/>
          <w:szCs w:val="24"/>
          <w:lang w:val="lt-LT"/>
        </w:rPr>
        <w:t xml:space="preserve"> kai tu vairuoji neblaivus“, kurie buvo sulaikyti policijos pareigūnų.  Nuo 2018 m. tapo nauja tradicija organizuoti „Tautinės dainos konkursą“. Įgyvendinant šį uždavinį 2019 metais pirmą kartą organizuotas 1-4 klasių mokinių meninio skaitymo konkursas, kuris tampa nauja tradicija ir yra skirtas Kovo 11-osios dienai paminėti. Atnaujinta Progimnazijos taryba, į ją įtraukiant 3 naujus mokinius. Suburtas iniciatyvių mokinių aktyvas, mokiniai skatinami inicijuoti renginius, dalyvauti mokyklos veiklose. Mokiniai imasi atsakomybės ir organizuoja renginius ar dalį jų (mokyklos puošimas šventėms, sudaro programą </w:t>
      </w:r>
      <w:proofErr w:type="spellStart"/>
      <w:r w:rsidR="00412605" w:rsidRPr="00D56948">
        <w:rPr>
          <w:rFonts w:ascii="Times New Roman" w:hAnsi="Times New Roman"/>
          <w:sz w:val="24"/>
          <w:szCs w:val="24"/>
          <w:lang w:val="lt-LT"/>
        </w:rPr>
        <w:t>Helovyno</w:t>
      </w:r>
      <w:proofErr w:type="spellEnd"/>
      <w:r w:rsidR="00412605" w:rsidRPr="00D56948">
        <w:rPr>
          <w:rFonts w:ascii="Times New Roman" w:hAnsi="Times New Roman"/>
          <w:sz w:val="24"/>
          <w:szCs w:val="24"/>
          <w:lang w:val="lt-LT"/>
        </w:rPr>
        <w:t xml:space="preserve">, Valentino dienos renginiams). Mokiniai inicijavo akcijas (Medžių sodinimas Anykščių šilelyje, Atviros savivaldos dienos minėjimas), siūlė idėjas įvairių dienų minėjimui (Savaitė be patyčių, Tolerancijos diena).100 proc. mokinių dalyvauja prevencinėse programose. Vykdome socialinio emocinio ugdymo LIONS QUEST programas: 1–4 kl. „Laikas kartu“ (nuo 2019 m. rugsėjo 2 d.), 5–8 kl. mokiniams „Paauglystės kryžkelės“. 100 proc. 5–8 klasių mokinių pildė anketą „Kaip gyveni?“. Progimnazijoje socialinių emocinių kompetencijų apklausa (SEKA) vyko spalio ir lapkričio mėnesiais. Dalyvavo 435 mokiniai iš 509 (85,5%); 180 šeimų atstovų ir 40 mokyklos personalo atstovų iš 73 (54,8%). Rezultatai buvo pristatyti ir aptarti visose dalyvių grupėse. Susitarta dėl priemonių taikymo pozityviam mokinio elgesiui palaikyti. 8 klasių mokiniai dalyvavo akcijoje „Tolerancijos švyturys“ tarptautinei tolerancijos dienai paminėti. Minint tarptautinę psichikos sveikatos dieną kartu su sveikatos specialistu ketvirtokams surengta pamoka „Jausmų skrynelė“. Pradinių klasių mokiniai dalyvavo Saugaus eismo ir elgesio pamokėlėse, kurias vedė Policijos komisariato bei Anykščių rajono ugniagesių tarnybos atstovai. 7 klasių moksleiviams vyko paskaitos apie elektroninių cigarečių žalą. Įvyko 12 Vaiko gerovės komisijos posėdžių, kuriuose buvo sprendžiama mokinių elgesio ir savijautos, mokymosi sunkumų mokykloje problemos. Progimnazijoje įvyko 265 individualios psichologinės konsultacijos mokiniams, tėvams ir mokytojams teikė psichologė (pagal Anykščių ŠPT projektą „Saugios aplinkos mokykloje kūrimas II“). Socialinė pedagogė teikė individualias konsultacijas  mokiniams  socialiniais, pedagoginiais ir psichologiniais klausimais, dalyvavo klasių valandėlėse, diskusijose. Mokyklos tinklalapyje skelbiama informacija apie Vaikų liniją, talpinami straipsniai apie pozityvią tėvystę, smurto atpažinimą. Visuose progimnazijos kabinetuose yra Mokinio elgesio taisyklės, mokiniai su jomis susipažinę ir stengiasi jų laikytis. Stiprinant bendruomeniškumą ir bendradarbiavimą organizuoti progimnazijos renginiai, akcijos. Vykdomi  ilgalaikiai projektai. Vyko tėvų švietimui skirti renginiai: „Sveika mityba“, „Tėvų namų darbai, kai vaikai mokosi mokykloje“ , kuriuose dalyvavo 132 tėvai. Vykdant </w:t>
      </w:r>
      <w:proofErr w:type="spellStart"/>
      <w:r w:rsidR="00412605" w:rsidRPr="00D56948">
        <w:rPr>
          <w:rFonts w:ascii="Times New Roman" w:hAnsi="Times New Roman"/>
          <w:sz w:val="24"/>
          <w:szCs w:val="24"/>
          <w:lang w:val="lt-LT"/>
        </w:rPr>
        <w:t>Erasmus+KA</w:t>
      </w:r>
      <w:proofErr w:type="spellEnd"/>
      <w:r w:rsidR="00412605" w:rsidRPr="00D56948">
        <w:rPr>
          <w:rFonts w:ascii="Times New Roman" w:hAnsi="Times New Roman"/>
          <w:sz w:val="24"/>
          <w:szCs w:val="24"/>
          <w:lang w:val="lt-LT"/>
        </w:rPr>
        <w:t xml:space="preserve"> 2 projektą „Mokyklos ir tėvų partnerystė tvariam švietimui“ suorganizuota klasės bendruomenės spartakiada dalyvaujant  projekto partnerių delegacijų atstovams iš Ispanijos ir </w:t>
      </w:r>
      <w:r w:rsidR="00412605" w:rsidRPr="00D56948">
        <w:rPr>
          <w:rFonts w:ascii="Times New Roman" w:hAnsi="Times New Roman"/>
          <w:sz w:val="24"/>
          <w:szCs w:val="24"/>
          <w:lang w:val="lt-LT"/>
        </w:rPr>
        <w:lastRenderedPageBreak/>
        <w:t>Rumunijos. Įsijungta į respublikinį projektą „Šok į tėvų klumpes“, kurio metu mokiniai supažindinti su mokytojo profesija, aplankytos tėvų darbovietės, įvyko mokinių dailės darbų pleneras „Mano svajonių profesija“. Erasmus+KA2 projekto „Mokykis išmaniai ateities šalyje“ įgyvendinimo metu mokytojai dalijosi gerąja patirtimi su kolegomis ir tobulino  kompetencijas naudojant skaitmenines technologijas ugdymo procese. Progimnazijoje vyko 3a klasės mokinių ir tėvų sporto šventė, kalėdinis karatė renginys progimnazijos sportininkams ir</w:t>
      </w:r>
      <w:r w:rsidR="00317392">
        <w:rPr>
          <w:rFonts w:ascii="Times New Roman" w:hAnsi="Times New Roman"/>
          <w:sz w:val="24"/>
          <w:szCs w:val="24"/>
          <w:lang w:val="lt-LT"/>
        </w:rPr>
        <w:t xml:space="preserve"> jų tėveliams, mamyčių šventė-</w:t>
      </w:r>
      <w:r w:rsidR="00412605" w:rsidRPr="00D56948">
        <w:rPr>
          <w:rFonts w:ascii="Times New Roman" w:hAnsi="Times New Roman"/>
          <w:sz w:val="24"/>
          <w:szCs w:val="24"/>
          <w:lang w:val="lt-LT"/>
        </w:rPr>
        <w:t>koncertas, kalėdinis choro vakaras su šeimomis</w:t>
      </w:r>
    </w:p>
    <w:p w:rsidR="001A477E" w:rsidRDefault="001A477E" w:rsidP="00706BC0">
      <w:pPr>
        <w:pStyle w:val="Betarp"/>
        <w:spacing w:line="360" w:lineRule="auto"/>
        <w:jc w:val="both"/>
        <w:rPr>
          <w:rFonts w:ascii="Times New Roman" w:hAnsi="Times New Roman"/>
          <w:sz w:val="24"/>
          <w:szCs w:val="24"/>
          <w:lang w:val="lt-LT"/>
        </w:rPr>
      </w:pPr>
      <w:r>
        <w:rPr>
          <w:rFonts w:ascii="Times New Roman" w:hAnsi="Times New Roman"/>
          <w:sz w:val="24"/>
          <w:szCs w:val="24"/>
          <w:lang w:val="lt-LT"/>
        </w:rPr>
        <w:t>„</w:t>
      </w:r>
      <w:r w:rsidR="00412605" w:rsidRPr="00D56948">
        <w:rPr>
          <w:rFonts w:ascii="Times New Roman" w:hAnsi="Times New Roman"/>
          <w:sz w:val="24"/>
          <w:szCs w:val="24"/>
          <w:lang w:val="lt-LT"/>
        </w:rPr>
        <w:t xml:space="preserve">Prie balto Kūčių stalo“ Arklio muziejaus etnografinėje sodyboje. </w:t>
      </w:r>
    </w:p>
    <w:p w:rsidR="001A477E" w:rsidRPr="00026972" w:rsidRDefault="001A477E" w:rsidP="001A477E">
      <w:pPr>
        <w:spacing w:line="360" w:lineRule="auto"/>
        <w:jc w:val="both"/>
        <w:rPr>
          <w:sz w:val="24"/>
          <w:szCs w:val="24"/>
        </w:rPr>
      </w:pPr>
      <w:r w:rsidRPr="00026972">
        <w:rPr>
          <w:b/>
          <w:sz w:val="24"/>
          <w:szCs w:val="24"/>
        </w:rPr>
        <w:t>3.2. Uždavinys: Skatinti mokinių pozityvų elgesį.</w:t>
      </w:r>
      <w:r w:rsidRPr="00026972">
        <w:rPr>
          <w:sz w:val="24"/>
          <w:szCs w:val="24"/>
        </w:rPr>
        <w:t xml:space="preserve"> Taikytos įvairios priemonės pozityviam mokinių elgesiui palaikyti. Mokiniams, tėvams ir pedagogams buvo teikiama socialinė, pedagoginė, psichologinė pagalba bendradarbiaujant su Anykščių švietimo pagalbos tarnyba ir Anykščių rajono psichikos sveikatos centru. Elgesio problemų ar kitų sunkumų turintys mokiniai buvo aptariami Vaiko gerovės komisijoje. 3,2 proc. progimnazijos mokinių dalyvauja Anykščių vaikų ir jaunimo užimtumo centro ir Anykščių rajono socialinių paslaugų centro Vaikų dienos centro veiklose. Buvo vykdytos prevencinės </w:t>
      </w:r>
      <w:proofErr w:type="spellStart"/>
      <w:r w:rsidRPr="00026972">
        <w:rPr>
          <w:sz w:val="24"/>
          <w:szCs w:val="24"/>
        </w:rPr>
        <w:t>Lions</w:t>
      </w:r>
      <w:proofErr w:type="spellEnd"/>
      <w:r w:rsidRPr="00026972">
        <w:rPr>
          <w:sz w:val="24"/>
          <w:szCs w:val="24"/>
        </w:rPr>
        <w:t xml:space="preserve"> </w:t>
      </w:r>
      <w:proofErr w:type="spellStart"/>
      <w:r w:rsidRPr="00026972">
        <w:rPr>
          <w:sz w:val="24"/>
          <w:szCs w:val="24"/>
        </w:rPr>
        <w:t>Quest</w:t>
      </w:r>
      <w:proofErr w:type="spellEnd"/>
      <w:r w:rsidRPr="00026972">
        <w:rPr>
          <w:sz w:val="24"/>
          <w:szCs w:val="24"/>
        </w:rPr>
        <w:t xml:space="preserve"> programos: „Paauglystės kryžkelės“ ir „Laikas kartu“, Gyvenimo įgūdžių ugdymo programa 1–4 ir 5–8 kl. mokiniams, Alkoholio, tabako ir kt. psichiką veikiančių medžiagų vartojimo prevencijos programa 1–8 kl. mokiniams.</w:t>
      </w:r>
    </w:p>
    <w:p w:rsidR="00412605" w:rsidRPr="00706BC0" w:rsidRDefault="001A477E" w:rsidP="00412605">
      <w:pPr>
        <w:pStyle w:val="Betarp"/>
        <w:spacing w:line="360" w:lineRule="auto"/>
        <w:jc w:val="both"/>
        <w:rPr>
          <w:rFonts w:ascii="Times New Roman" w:hAnsi="Times New Roman"/>
          <w:color w:val="FF0000"/>
          <w:sz w:val="24"/>
          <w:szCs w:val="24"/>
          <w:lang w:val="lt-LT"/>
        </w:rPr>
      </w:pPr>
      <w:r w:rsidRPr="00706BC0">
        <w:rPr>
          <w:rFonts w:ascii="Times New Roman" w:hAnsi="Times New Roman"/>
          <w:color w:val="FF0000"/>
          <w:sz w:val="24"/>
          <w:szCs w:val="24"/>
          <w:lang w:val="lt-LT"/>
        </w:rPr>
        <w:t xml:space="preserve"> </w:t>
      </w:r>
      <w:r w:rsidR="00412605" w:rsidRPr="00D56948">
        <w:rPr>
          <w:rFonts w:ascii="Times New Roman" w:hAnsi="Times New Roman"/>
          <w:b/>
          <w:sz w:val="24"/>
          <w:szCs w:val="24"/>
          <w:lang w:val="lt-LT"/>
        </w:rPr>
        <w:t>3.3. Uždavinys: Formuoti patrauklios mokyklos įvaizdį.</w:t>
      </w:r>
      <w:r w:rsidR="00412605" w:rsidRPr="00D56948">
        <w:rPr>
          <w:rFonts w:ascii="Times New Roman" w:hAnsi="Times New Roman"/>
          <w:sz w:val="24"/>
          <w:szCs w:val="24"/>
          <w:lang w:val="lt-LT"/>
        </w:rPr>
        <w:t xml:space="preserve"> 2019 m. gruodžio mėnesį mokyklos internet</w:t>
      </w:r>
      <w:r>
        <w:rPr>
          <w:rFonts w:ascii="Times New Roman" w:hAnsi="Times New Roman"/>
          <w:sz w:val="24"/>
          <w:szCs w:val="24"/>
          <w:lang w:val="lt-LT"/>
        </w:rPr>
        <w:t>o</w:t>
      </w:r>
      <w:r w:rsidR="00412605" w:rsidRPr="00D56948">
        <w:rPr>
          <w:rFonts w:ascii="Times New Roman" w:hAnsi="Times New Roman"/>
          <w:sz w:val="24"/>
          <w:szCs w:val="24"/>
          <w:lang w:val="lt-LT"/>
        </w:rPr>
        <w:t xml:space="preserve"> puslapyje buvo </w:t>
      </w:r>
      <w:r w:rsidR="00317392" w:rsidRPr="00A06928">
        <w:rPr>
          <w:rFonts w:ascii="Times New Roman" w:hAnsi="Times New Roman"/>
          <w:sz w:val="24"/>
          <w:szCs w:val="24"/>
          <w:lang w:val="lt-LT"/>
        </w:rPr>
        <w:t xml:space="preserve">apsilankyta </w:t>
      </w:r>
      <w:r w:rsidR="00412605" w:rsidRPr="00D56948">
        <w:rPr>
          <w:rFonts w:ascii="Times New Roman" w:hAnsi="Times New Roman"/>
          <w:sz w:val="24"/>
          <w:szCs w:val="24"/>
          <w:lang w:val="lt-LT"/>
        </w:rPr>
        <w:t>276884</w:t>
      </w:r>
      <w:r w:rsidR="00317392">
        <w:rPr>
          <w:rFonts w:ascii="Times New Roman" w:hAnsi="Times New Roman"/>
          <w:sz w:val="24"/>
          <w:szCs w:val="24"/>
          <w:lang w:val="lt-LT"/>
        </w:rPr>
        <w:t xml:space="preserve"> </w:t>
      </w:r>
      <w:r w:rsidR="00317392" w:rsidRPr="00A06928">
        <w:rPr>
          <w:rFonts w:ascii="Times New Roman" w:hAnsi="Times New Roman"/>
          <w:sz w:val="24"/>
          <w:szCs w:val="24"/>
          <w:lang w:val="lt-LT"/>
        </w:rPr>
        <w:t>kartus</w:t>
      </w:r>
      <w:r w:rsidR="00412605" w:rsidRPr="00D56948">
        <w:rPr>
          <w:rFonts w:ascii="Times New Roman" w:hAnsi="Times New Roman"/>
          <w:sz w:val="24"/>
          <w:szCs w:val="24"/>
          <w:lang w:val="lt-LT"/>
        </w:rPr>
        <w:t>, socialinio tinklo Facebook paskyroje turime 1252 draugus. Nuolatos atnaujinamas internetinės svetainės turinys, apie renginius, svarbius progimnazijos bendruomenei įvykius, informacija viešinama rajono žiniasklaidoje.</w:t>
      </w:r>
      <w:r w:rsidR="00706BC0">
        <w:rPr>
          <w:rFonts w:ascii="Times New Roman" w:hAnsi="Times New Roman"/>
          <w:sz w:val="24"/>
          <w:szCs w:val="24"/>
          <w:lang w:val="lt-LT"/>
        </w:rPr>
        <w:t xml:space="preserve"> </w:t>
      </w:r>
    </w:p>
    <w:p w:rsidR="00D56948" w:rsidRDefault="00D56948" w:rsidP="00D56948">
      <w:pPr>
        <w:pStyle w:val="Betarp"/>
        <w:spacing w:line="360" w:lineRule="auto"/>
        <w:jc w:val="center"/>
        <w:rPr>
          <w:rFonts w:ascii="Times New Roman" w:hAnsi="Times New Roman"/>
          <w:b/>
          <w:sz w:val="24"/>
          <w:szCs w:val="24"/>
        </w:rPr>
      </w:pPr>
    </w:p>
    <w:p w:rsidR="00412605" w:rsidRPr="00D56948" w:rsidRDefault="00412605" w:rsidP="00D56948">
      <w:pPr>
        <w:pStyle w:val="Betarp"/>
        <w:spacing w:line="360" w:lineRule="auto"/>
        <w:jc w:val="center"/>
        <w:rPr>
          <w:rFonts w:ascii="Times New Roman" w:hAnsi="Times New Roman"/>
          <w:b/>
          <w:sz w:val="24"/>
          <w:szCs w:val="24"/>
        </w:rPr>
      </w:pPr>
      <w:r w:rsidRPr="00D56948">
        <w:rPr>
          <w:rFonts w:ascii="Times New Roman" w:hAnsi="Times New Roman"/>
          <w:b/>
          <w:sz w:val="24"/>
          <w:szCs w:val="24"/>
        </w:rPr>
        <w:t>III SKYRIUS</w:t>
      </w:r>
    </w:p>
    <w:p w:rsidR="00412605" w:rsidRPr="00D56948" w:rsidRDefault="00412605" w:rsidP="00D56948">
      <w:pPr>
        <w:pStyle w:val="Sraopastraipa0"/>
        <w:shd w:val="clear" w:color="auto" w:fill="FFFFFF"/>
        <w:spacing w:line="360" w:lineRule="auto"/>
        <w:ind w:left="0"/>
        <w:jc w:val="center"/>
        <w:rPr>
          <w:rFonts w:ascii="Times New Roman" w:hAnsi="Times New Roman"/>
          <w:b/>
          <w:sz w:val="24"/>
          <w:szCs w:val="24"/>
        </w:rPr>
      </w:pPr>
      <w:r w:rsidRPr="00D56948">
        <w:rPr>
          <w:rFonts w:ascii="Times New Roman" w:hAnsi="Times New Roman"/>
          <w:b/>
          <w:sz w:val="24"/>
          <w:szCs w:val="24"/>
        </w:rPr>
        <w:t>PERSONALO IR FINANSŲ VALDYMAS</w:t>
      </w:r>
    </w:p>
    <w:p w:rsidR="00412605" w:rsidRPr="00412605" w:rsidRDefault="00412605" w:rsidP="00412605">
      <w:pPr>
        <w:pStyle w:val="Sraopastraipa0"/>
        <w:shd w:val="clear" w:color="auto" w:fill="FFFFFF"/>
        <w:spacing w:line="360" w:lineRule="auto"/>
        <w:ind w:left="0"/>
        <w:rPr>
          <w:b/>
          <w:sz w:val="24"/>
          <w:szCs w:val="24"/>
        </w:rPr>
      </w:pPr>
    </w:p>
    <w:p w:rsidR="00412605" w:rsidRPr="00412605" w:rsidRDefault="00412605" w:rsidP="00412605">
      <w:pPr>
        <w:shd w:val="clear" w:color="auto" w:fill="FFFFFF"/>
        <w:spacing w:line="360" w:lineRule="auto"/>
        <w:ind w:firstLine="1080"/>
        <w:jc w:val="both"/>
        <w:rPr>
          <w:sz w:val="24"/>
          <w:szCs w:val="24"/>
        </w:rPr>
      </w:pPr>
      <w:r w:rsidRPr="00412605">
        <w:rPr>
          <w:sz w:val="24"/>
          <w:szCs w:val="24"/>
        </w:rPr>
        <w:t>2019 m. Anykščių Antano Vienuolio progimnazijai (toliau – progimnazija) vadovavo:</w:t>
      </w:r>
    </w:p>
    <w:p w:rsidR="00412605" w:rsidRPr="00412605" w:rsidRDefault="00412605" w:rsidP="00412605">
      <w:pPr>
        <w:shd w:val="clear" w:color="auto" w:fill="FFFFFF"/>
        <w:spacing w:line="360" w:lineRule="auto"/>
        <w:jc w:val="both"/>
        <w:rPr>
          <w:sz w:val="24"/>
          <w:szCs w:val="24"/>
        </w:rPr>
      </w:pPr>
      <w:r w:rsidRPr="00412605">
        <w:rPr>
          <w:sz w:val="24"/>
          <w:szCs w:val="24"/>
        </w:rPr>
        <w:t xml:space="preserve">direktoriaus pavaduotojas ugdymui, pavaduojantis direktorių Egidijus </w:t>
      </w:r>
      <w:proofErr w:type="spellStart"/>
      <w:r w:rsidRPr="00412605">
        <w:rPr>
          <w:sz w:val="24"/>
          <w:szCs w:val="24"/>
        </w:rPr>
        <w:t>Šilaika</w:t>
      </w:r>
      <w:proofErr w:type="spellEnd"/>
      <w:r w:rsidRPr="00412605">
        <w:rPr>
          <w:sz w:val="24"/>
          <w:szCs w:val="24"/>
        </w:rPr>
        <w:t xml:space="preserve"> – iki 2019-03-28, vadybinis stažas – 21 metai, II vadybinė kategorija; nuo 2019-03-29 progimnazijai vadovauja direktorė Danutė </w:t>
      </w:r>
      <w:proofErr w:type="spellStart"/>
      <w:r w:rsidRPr="00412605">
        <w:rPr>
          <w:sz w:val="24"/>
          <w:szCs w:val="24"/>
        </w:rPr>
        <w:t>Mažvylienė</w:t>
      </w:r>
      <w:proofErr w:type="spellEnd"/>
      <w:r w:rsidRPr="00412605">
        <w:rPr>
          <w:sz w:val="24"/>
          <w:szCs w:val="24"/>
        </w:rPr>
        <w:t>, vadybinis stažas – 4,9 metai;</w:t>
      </w:r>
    </w:p>
    <w:p w:rsidR="00412605" w:rsidRPr="00412605" w:rsidRDefault="00412605" w:rsidP="00412605">
      <w:pPr>
        <w:shd w:val="clear" w:color="auto" w:fill="FFFFFF"/>
        <w:spacing w:line="360" w:lineRule="auto"/>
        <w:jc w:val="both"/>
        <w:rPr>
          <w:sz w:val="24"/>
          <w:szCs w:val="24"/>
        </w:rPr>
      </w:pPr>
      <w:r w:rsidRPr="00412605">
        <w:rPr>
          <w:sz w:val="24"/>
          <w:szCs w:val="24"/>
        </w:rPr>
        <w:t xml:space="preserve">pavaduotojas ugdymui – Egidijus </w:t>
      </w:r>
      <w:proofErr w:type="spellStart"/>
      <w:r w:rsidRPr="00412605">
        <w:rPr>
          <w:sz w:val="24"/>
          <w:szCs w:val="24"/>
        </w:rPr>
        <w:t>Šilaika</w:t>
      </w:r>
      <w:proofErr w:type="spellEnd"/>
      <w:r w:rsidRPr="00412605">
        <w:rPr>
          <w:sz w:val="24"/>
          <w:szCs w:val="24"/>
        </w:rPr>
        <w:t>, vadybinis stažas – 21 metai, II vadybinė kategorija;</w:t>
      </w:r>
    </w:p>
    <w:p w:rsidR="00412605" w:rsidRPr="00412605" w:rsidRDefault="00412605" w:rsidP="00412605">
      <w:pPr>
        <w:shd w:val="clear" w:color="auto" w:fill="FFFFFF"/>
        <w:spacing w:line="360" w:lineRule="auto"/>
        <w:jc w:val="both"/>
        <w:rPr>
          <w:sz w:val="24"/>
          <w:szCs w:val="24"/>
        </w:rPr>
      </w:pPr>
      <w:r w:rsidRPr="00412605">
        <w:rPr>
          <w:sz w:val="24"/>
          <w:szCs w:val="24"/>
        </w:rPr>
        <w:t>pavaduotoja ugdymui – Jolanta Bakšienė – nuo 2019-10-09, vadybinis stažas – 17 metų;</w:t>
      </w:r>
    </w:p>
    <w:p w:rsidR="00412605" w:rsidRPr="00412605" w:rsidRDefault="00412605" w:rsidP="00412605">
      <w:pPr>
        <w:shd w:val="clear" w:color="auto" w:fill="FFFFFF"/>
        <w:spacing w:line="360" w:lineRule="auto"/>
        <w:jc w:val="both"/>
        <w:rPr>
          <w:sz w:val="24"/>
          <w:szCs w:val="24"/>
        </w:rPr>
      </w:pPr>
      <w:r w:rsidRPr="00412605">
        <w:rPr>
          <w:sz w:val="24"/>
          <w:szCs w:val="24"/>
        </w:rPr>
        <w:t>pavaduotojas ūkio reikalams – Robertas Deveikis, vadybinis stažas – 6,1 metai.</w:t>
      </w:r>
    </w:p>
    <w:p w:rsidR="00412605" w:rsidRPr="00412605" w:rsidRDefault="00412605" w:rsidP="00412605">
      <w:pPr>
        <w:shd w:val="clear" w:color="auto" w:fill="FFFFFF"/>
        <w:spacing w:line="360" w:lineRule="auto"/>
        <w:ind w:firstLine="1080"/>
        <w:jc w:val="both"/>
        <w:rPr>
          <w:sz w:val="24"/>
          <w:szCs w:val="24"/>
        </w:rPr>
      </w:pPr>
      <w:r w:rsidRPr="00412605">
        <w:rPr>
          <w:sz w:val="24"/>
          <w:szCs w:val="24"/>
        </w:rPr>
        <w:t xml:space="preserve">Progimnazijoje dirbo 53 pedagoginiai darbuotojai: 23 mokytojai ir 2 pagalbos mokiniui specialistai, įgiję metodininko kvalifikacinę kategoriją, 21 vyresnysis mokytojas ir 2 vyresnieji </w:t>
      </w:r>
      <w:r w:rsidRPr="00412605">
        <w:rPr>
          <w:sz w:val="24"/>
          <w:szCs w:val="24"/>
        </w:rPr>
        <w:lastRenderedPageBreak/>
        <w:t>pagalbos mokiniui specialistai, 5 mokytojai. Specialiąją pagalbą teikė logopedas, du specialieji pedagogai ir socialinis pedagogas. Nepedagoginių darbuotojų skaičius buvo 21.</w:t>
      </w:r>
    </w:p>
    <w:p w:rsidR="00412605" w:rsidRPr="00412605" w:rsidRDefault="00412605" w:rsidP="00412605">
      <w:pPr>
        <w:shd w:val="clear" w:color="auto" w:fill="FFFFFF"/>
        <w:spacing w:line="360" w:lineRule="auto"/>
        <w:ind w:firstLine="1080"/>
        <w:jc w:val="both"/>
        <w:rPr>
          <w:sz w:val="24"/>
          <w:szCs w:val="24"/>
        </w:rPr>
      </w:pPr>
      <w:r w:rsidRPr="00412605">
        <w:rPr>
          <w:sz w:val="24"/>
          <w:szCs w:val="24"/>
        </w:rPr>
        <w:t xml:space="preserve">Iš viso dirbo 74 darbuotojai. Patvirtintų pareigybių skaičius – 71,04 (sąlyginis mokytojų pareigybių skaičius – 36,04, personalo – 35). Per 2019 m. atleisti 3 darbuotojai (direktoriaus pavaduotoja ugdymui, socialinė pedagogė, technologijų mokytoja). Vykdytos 3 personalo atrankos: biologijos mokytojo, socialinės pedagogės ir direktoriaus pavaduotojo ugdymui. Priimti 3 darbuotojai (direktoriaus pavaduotoja ugdymui, socialinė pedagogė, biologijos mokytoja). Pritaikyta </w:t>
      </w:r>
      <w:r w:rsidRPr="00412605">
        <w:rPr>
          <w:color w:val="000000"/>
          <w:sz w:val="24"/>
          <w:szCs w:val="24"/>
        </w:rPr>
        <w:t xml:space="preserve">personalui </w:t>
      </w:r>
      <w:r w:rsidRPr="00412605">
        <w:rPr>
          <w:sz w:val="24"/>
          <w:szCs w:val="24"/>
        </w:rPr>
        <w:t xml:space="preserve"> skatinimo priemonė – padėkos raštai. </w:t>
      </w:r>
    </w:p>
    <w:p w:rsidR="00412605" w:rsidRPr="00412605" w:rsidRDefault="00412605" w:rsidP="00412605">
      <w:pPr>
        <w:shd w:val="clear" w:color="auto" w:fill="FFFFFF"/>
        <w:spacing w:line="360" w:lineRule="auto"/>
        <w:ind w:firstLine="1080"/>
        <w:jc w:val="both"/>
        <w:rPr>
          <w:sz w:val="24"/>
          <w:szCs w:val="24"/>
        </w:rPr>
      </w:pPr>
      <w:r w:rsidRPr="00412605">
        <w:rPr>
          <w:sz w:val="24"/>
          <w:szCs w:val="24"/>
        </w:rPr>
        <w:t>Direktoriaus ir direktoriaus pavaduotojų metų atlyginimų vidurkis – 18944,88 Eur, kitų darbuotojų metų atlyginimų vidurkis – 10930,55 Eur.</w:t>
      </w:r>
    </w:p>
    <w:p w:rsidR="00412605" w:rsidRPr="00412605" w:rsidRDefault="00412605" w:rsidP="00412605">
      <w:pPr>
        <w:spacing w:line="360" w:lineRule="auto"/>
        <w:jc w:val="both"/>
        <w:rPr>
          <w:sz w:val="24"/>
          <w:szCs w:val="24"/>
        </w:rPr>
      </w:pPr>
      <w:r w:rsidRPr="00412605">
        <w:rPr>
          <w:sz w:val="24"/>
          <w:szCs w:val="24"/>
        </w:rPr>
        <w:t xml:space="preserve">                  2019 m. progimnazijai buvo skirta 270,8 tūkst. Eur biudžeto lėšų. Mokinio krepšelio lėšos sudarė 656,5 tūkst. Eur. Taip pat gauti asignavimai – 3,5 tūkst. Eur  Iš viso progimnazijai skirta 930,8 tūkst. Eur. Didžioji asignavimų dalis buvo panaudota darbo užmokesčiui –201,7 tūkst. Eur iš biudžeto lėšų, 628,3 tūkst. Eur iš MK lėšų, 2,6 tūkst. Eur iš biudžeto lėšų, 8,5 tūkst. Eur iš MK,  buvo panaudota Sodros įmokoms. </w:t>
      </w:r>
    </w:p>
    <w:p w:rsidR="00412605" w:rsidRPr="00412605" w:rsidRDefault="00412605" w:rsidP="00412605">
      <w:pPr>
        <w:widowControl/>
        <w:autoSpaceDE/>
        <w:adjustRightInd/>
        <w:spacing w:line="360" w:lineRule="auto"/>
        <w:jc w:val="both"/>
        <w:rPr>
          <w:sz w:val="24"/>
          <w:szCs w:val="24"/>
          <w:lang w:eastAsia="en-US"/>
        </w:rPr>
      </w:pPr>
      <w:r w:rsidRPr="00412605">
        <w:rPr>
          <w:sz w:val="24"/>
          <w:szCs w:val="24"/>
        </w:rPr>
        <w:t xml:space="preserve">                   Iš Mokinio krepšelio lėšų mokytojų kvalifikacijai tobulinti panaudota 3,8 tūkst. eurų, mokymo priemonėms panaudota 10,2 tūkst. Eur, iš jų 6,7 tūkst. Eur skirti vadovėliams,  0,9 tūkst. Eur įvairioms mokymo priemonėms, 2,6 tūkst. Eur – įvairiai kompiuterinei įrangai.</w:t>
      </w:r>
      <w:r w:rsidRPr="00412605">
        <w:rPr>
          <w:sz w:val="24"/>
          <w:szCs w:val="24"/>
          <w:lang w:eastAsia="en-US"/>
        </w:rPr>
        <w:t xml:space="preserve"> 2019 metais iš progimnazijos salių ir kabinetų nuomos buvo planuota surinkti 4,5 tūkst. Eur. Surinkta 3,5 tūkst. Eur. Visos lėšos buvo panaudotos paslaugoms ir prekėms.  Už 1000 Eur buvo nupirkta švaros ir valymo priemonių, 800 Eur buvo skirta grindų dangai ir grindų dažams, 200 eurų buvo panaudoti mokyklos inventoriui, 1,5 tūkst. Eur panaudoti kanceliarinėms prekėms, renginių organizavimo ir kitoms ūkiui skirtoms prekėms įsigyti.</w:t>
      </w:r>
    </w:p>
    <w:p w:rsidR="00412605" w:rsidRPr="00412605" w:rsidRDefault="00412605" w:rsidP="00412605">
      <w:pPr>
        <w:widowControl/>
        <w:autoSpaceDE/>
        <w:adjustRightInd/>
        <w:spacing w:line="360" w:lineRule="auto"/>
        <w:jc w:val="both"/>
        <w:rPr>
          <w:sz w:val="24"/>
          <w:szCs w:val="24"/>
          <w:lang w:eastAsia="en-US"/>
        </w:rPr>
      </w:pPr>
      <w:r w:rsidRPr="00412605">
        <w:rPr>
          <w:sz w:val="24"/>
          <w:szCs w:val="24"/>
          <w:lang w:eastAsia="en-US"/>
        </w:rPr>
        <w:tab/>
        <w:t>Iš 2 proc. GPM buvo gauta 1431,94 Eur, lėšos bus panaudotos baldams, mokyklos poilsio erdvių atnaujinimui.</w:t>
      </w:r>
    </w:p>
    <w:p w:rsidR="00412605" w:rsidRPr="00412605" w:rsidRDefault="00412605" w:rsidP="00412605">
      <w:pPr>
        <w:widowControl/>
        <w:autoSpaceDE/>
        <w:adjustRightInd/>
        <w:spacing w:line="360" w:lineRule="auto"/>
        <w:jc w:val="both"/>
        <w:rPr>
          <w:sz w:val="24"/>
          <w:szCs w:val="24"/>
          <w:lang w:eastAsia="en-US"/>
        </w:rPr>
      </w:pPr>
      <w:r w:rsidRPr="00412605">
        <w:rPr>
          <w:sz w:val="24"/>
          <w:szCs w:val="24"/>
          <w:lang w:eastAsia="en-US"/>
        </w:rPr>
        <w:tab/>
        <w:t>Sudaryta darbo grupė, kuri organizavo Kalėdinį labdaros meduolių aukcioną. Jo metu buvo surinkta 1385,00 eurų, kurie bus skirti mokinių poilsio ir edukacinių erdvių atnaujinimui.</w:t>
      </w:r>
    </w:p>
    <w:p w:rsidR="00412605" w:rsidRPr="00412605" w:rsidRDefault="00412605" w:rsidP="00412605">
      <w:pPr>
        <w:widowControl/>
        <w:autoSpaceDE/>
        <w:adjustRightInd/>
        <w:spacing w:line="360" w:lineRule="auto"/>
        <w:jc w:val="both"/>
        <w:rPr>
          <w:sz w:val="24"/>
          <w:szCs w:val="24"/>
          <w:lang w:eastAsia="en-US"/>
        </w:rPr>
      </w:pPr>
      <w:r w:rsidRPr="00412605">
        <w:rPr>
          <w:sz w:val="24"/>
          <w:szCs w:val="24"/>
          <w:lang w:eastAsia="en-US"/>
        </w:rPr>
        <w:tab/>
        <w:t>Per 2019 metus gautų papildomų lėšų suma 12604,80 eurų iš Švietimo mainų paramos fondo. Laimėtas Erazmus+ programos projektas „Inovatyvus mokymas(</w:t>
      </w:r>
      <w:proofErr w:type="spellStart"/>
      <w:r w:rsidRPr="00412605">
        <w:rPr>
          <w:sz w:val="24"/>
          <w:szCs w:val="24"/>
          <w:lang w:eastAsia="en-US"/>
        </w:rPr>
        <w:t>is</w:t>
      </w:r>
      <w:proofErr w:type="spellEnd"/>
      <w:r w:rsidRPr="00412605">
        <w:rPr>
          <w:sz w:val="24"/>
          <w:szCs w:val="24"/>
          <w:lang w:eastAsia="en-US"/>
        </w:rPr>
        <w:t xml:space="preserve">) taikant modelį “SMART“ pedagogų skaitmeninių kompetencijų ir mokinių pasiekimų gerinimui – 15756,00 Eur. (2019 m. </w:t>
      </w:r>
      <w:r w:rsidRPr="00412605">
        <w:rPr>
          <w:sz w:val="24"/>
          <w:szCs w:val="24"/>
        </w:rPr>
        <w:t>–</w:t>
      </w:r>
      <w:r w:rsidRPr="00412605">
        <w:rPr>
          <w:sz w:val="24"/>
          <w:szCs w:val="24"/>
          <w:lang w:eastAsia="en-US"/>
        </w:rPr>
        <w:t xml:space="preserve"> 12604,00Eur). </w:t>
      </w:r>
    </w:p>
    <w:p w:rsidR="00412605" w:rsidRPr="00412605" w:rsidRDefault="00412605" w:rsidP="00412605">
      <w:pPr>
        <w:widowControl/>
        <w:autoSpaceDE/>
        <w:adjustRightInd/>
        <w:spacing w:line="360" w:lineRule="auto"/>
        <w:jc w:val="both"/>
        <w:rPr>
          <w:sz w:val="24"/>
          <w:szCs w:val="24"/>
          <w:lang w:eastAsia="en-US"/>
        </w:rPr>
      </w:pPr>
      <w:r w:rsidRPr="00412605">
        <w:rPr>
          <w:sz w:val="24"/>
          <w:szCs w:val="24"/>
          <w:lang w:eastAsia="en-US"/>
        </w:rPr>
        <w:tab/>
        <w:t>Per 2019 metus gautų papildomų lėšų suma – 15420,00 Eur, t. y. 5,7 proc. nuo Savivaldybės biudžeto skirtų asignavimų.</w:t>
      </w:r>
    </w:p>
    <w:p w:rsidR="00D56948" w:rsidRDefault="00D56948" w:rsidP="00D56948">
      <w:pPr>
        <w:shd w:val="clear" w:color="auto" w:fill="FFFFFF"/>
        <w:spacing w:line="360" w:lineRule="auto"/>
        <w:ind w:firstLine="1296"/>
        <w:jc w:val="right"/>
        <w:rPr>
          <w:i/>
        </w:rPr>
      </w:pPr>
    </w:p>
    <w:p w:rsidR="00D56948" w:rsidRDefault="00D56948" w:rsidP="00D56948">
      <w:pPr>
        <w:shd w:val="clear" w:color="auto" w:fill="FFFFFF"/>
        <w:spacing w:line="360" w:lineRule="auto"/>
        <w:ind w:firstLine="1296"/>
        <w:jc w:val="right"/>
        <w:rPr>
          <w:i/>
        </w:rPr>
      </w:pPr>
    </w:p>
    <w:p w:rsidR="00412605" w:rsidRPr="00D56948" w:rsidRDefault="00412605" w:rsidP="00D56948">
      <w:pPr>
        <w:shd w:val="clear" w:color="auto" w:fill="FFFFFF"/>
        <w:spacing w:line="360" w:lineRule="auto"/>
        <w:ind w:firstLine="1296"/>
        <w:jc w:val="right"/>
        <w:rPr>
          <w:i/>
        </w:rPr>
      </w:pPr>
      <w:r w:rsidRPr="00D56948">
        <w:rPr>
          <w:i/>
        </w:rPr>
        <w:lastRenderedPageBreak/>
        <w:t>Schema. Progimnazijos valdymo struktūra</w:t>
      </w:r>
    </w:p>
    <w:p w:rsidR="00412605" w:rsidRPr="00412605" w:rsidRDefault="00412605" w:rsidP="00412605">
      <w:pPr>
        <w:shd w:val="clear" w:color="auto" w:fill="FFFFFF"/>
        <w:spacing w:line="360" w:lineRule="auto"/>
        <w:jc w:val="both"/>
        <w:rPr>
          <w:sz w:val="24"/>
          <w:szCs w:val="24"/>
        </w:rPr>
      </w:pPr>
      <w:r w:rsidRPr="00412605">
        <w:rPr>
          <w:noProof/>
          <w:sz w:val="24"/>
          <w:szCs w:val="24"/>
        </w:rPr>
        <w:drawing>
          <wp:inline distT="0" distB="0" distL="0" distR="0">
            <wp:extent cx="6124575" cy="4200525"/>
            <wp:effectExtent l="0" t="0" r="9525" b="9525"/>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4575" cy="4200525"/>
                    </a:xfrm>
                    <a:prstGeom prst="rect">
                      <a:avLst/>
                    </a:prstGeom>
                    <a:noFill/>
                    <a:ln>
                      <a:noFill/>
                    </a:ln>
                  </pic:spPr>
                </pic:pic>
              </a:graphicData>
            </a:graphic>
          </wp:inline>
        </w:drawing>
      </w:r>
    </w:p>
    <w:p w:rsidR="00412605" w:rsidRPr="00412605" w:rsidRDefault="00412605" w:rsidP="00412605">
      <w:pPr>
        <w:shd w:val="clear" w:color="auto" w:fill="FFFFFF"/>
        <w:jc w:val="both"/>
        <w:rPr>
          <w:b/>
          <w:sz w:val="24"/>
          <w:szCs w:val="24"/>
        </w:rPr>
      </w:pPr>
    </w:p>
    <w:p w:rsidR="00412605" w:rsidRPr="00412605" w:rsidRDefault="00412605" w:rsidP="00D56948">
      <w:pPr>
        <w:shd w:val="clear" w:color="auto" w:fill="FFFFFF"/>
        <w:jc w:val="center"/>
        <w:rPr>
          <w:b/>
          <w:sz w:val="24"/>
          <w:szCs w:val="24"/>
        </w:rPr>
      </w:pPr>
      <w:r w:rsidRPr="00412605">
        <w:rPr>
          <w:b/>
          <w:sz w:val="24"/>
          <w:szCs w:val="24"/>
        </w:rPr>
        <w:t>IV SKYRIUS</w:t>
      </w:r>
    </w:p>
    <w:p w:rsidR="00412605" w:rsidRPr="00412605" w:rsidRDefault="00412605" w:rsidP="00D56948">
      <w:pPr>
        <w:shd w:val="clear" w:color="auto" w:fill="FFFFFF"/>
        <w:jc w:val="center"/>
        <w:rPr>
          <w:b/>
          <w:sz w:val="24"/>
          <w:szCs w:val="24"/>
        </w:rPr>
      </w:pPr>
      <w:r w:rsidRPr="00412605">
        <w:rPr>
          <w:b/>
          <w:sz w:val="24"/>
          <w:szCs w:val="24"/>
        </w:rPr>
        <w:t>TURTO VALDYMAS</w:t>
      </w:r>
    </w:p>
    <w:p w:rsidR="00412605" w:rsidRPr="00412605" w:rsidRDefault="00412605" w:rsidP="00412605">
      <w:pPr>
        <w:shd w:val="clear" w:color="auto" w:fill="FFFFFF"/>
        <w:jc w:val="both"/>
        <w:rPr>
          <w:b/>
          <w:sz w:val="24"/>
          <w:szCs w:val="24"/>
        </w:rPr>
      </w:pPr>
    </w:p>
    <w:p w:rsidR="00412605" w:rsidRPr="00412605" w:rsidRDefault="00412605" w:rsidP="00412605">
      <w:pPr>
        <w:shd w:val="clear" w:color="auto" w:fill="FFFFFF"/>
        <w:spacing w:line="360" w:lineRule="auto"/>
        <w:ind w:firstLine="1296"/>
        <w:jc w:val="both"/>
        <w:rPr>
          <w:sz w:val="24"/>
          <w:szCs w:val="24"/>
        </w:rPr>
      </w:pPr>
      <w:r w:rsidRPr="00412605">
        <w:rPr>
          <w:sz w:val="24"/>
          <w:szCs w:val="24"/>
        </w:rPr>
        <w:t>Anykščių Antano Vienuolio progimnazijos nekilnojamo turto, valdomo patikėjimo teise plotas – 6003,56 kv. m., iš jo – 415,20 kv. m. perduota pagal panaudos sutartį Anykščių kūno kultūros ir sporto centrui. Faktinių įstaigos nekilnojamo turto ūkinę priežiūrą užtikrinančių paslaugų kaina per metus – 17,6 tūkst. Eur (16,6 tūkst. Eur sudarė pavaduotojo ūkio reikalams atlyginimas, 1,0 tūkst. Eur buvo skirta apsaugos įmonei).</w:t>
      </w:r>
    </w:p>
    <w:p w:rsidR="00412605" w:rsidRPr="00412605" w:rsidRDefault="00412605" w:rsidP="00412605">
      <w:pPr>
        <w:shd w:val="clear" w:color="auto" w:fill="FFFFFF"/>
        <w:spacing w:line="360" w:lineRule="auto"/>
        <w:ind w:firstLine="1296"/>
        <w:jc w:val="both"/>
        <w:rPr>
          <w:sz w:val="24"/>
          <w:szCs w:val="24"/>
        </w:rPr>
      </w:pPr>
    </w:p>
    <w:p w:rsidR="00412605" w:rsidRPr="00412605" w:rsidRDefault="00412605" w:rsidP="00D56948">
      <w:pPr>
        <w:shd w:val="clear" w:color="auto" w:fill="FFFFFF"/>
        <w:jc w:val="center"/>
        <w:rPr>
          <w:b/>
          <w:sz w:val="24"/>
          <w:szCs w:val="24"/>
        </w:rPr>
      </w:pPr>
      <w:r w:rsidRPr="00412605">
        <w:rPr>
          <w:b/>
          <w:sz w:val="24"/>
          <w:szCs w:val="24"/>
        </w:rPr>
        <w:t>V SKYRIUS</w:t>
      </w:r>
    </w:p>
    <w:p w:rsidR="00412605" w:rsidRPr="00412605" w:rsidRDefault="00412605" w:rsidP="00D56948">
      <w:pPr>
        <w:shd w:val="clear" w:color="auto" w:fill="FFFFFF"/>
        <w:jc w:val="center"/>
        <w:rPr>
          <w:b/>
          <w:sz w:val="24"/>
          <w:szCs w:val="24"/>
        </w:rPr>
      </w:pPr>
      <w:r w:rsidRPr="00412605">
        <w:rPr>
          <w:b/>
          <w:sz w:val="24"/>
          <w:szCs w:val="24"/>
        </w:rPr>
        <w:t>DOKUMENTŲ VALDYMAS</w:t>
      </w:r>
    </w:p>
    <w:p w:rsidR="00412605" w:rsidRPr="00412605" w:rsidRDefault="00412605" w:rsidP="00412605">
      <w:pPr>
        <w:shd w:val="clear" w:color="auto" w:fill="FFFFFF"/>
        <w:jc w:val="both"/>
        <w:rPr>
          <w:b/>
          <w:sz w:val="24"/>
          <w:szCs w:val="24"/>
        </w:rPr>
      </w:pPr>
    </w:p>
    <w:p w:rsidR="00412605" w:rsidRPr="00412605" w:rsidRDefault="00412605" w:rsidP="00412605">
      <w:pPr>
        <w:widowControl/>
        <w:autoSpaceDE/>
        <w:adjustRightInd/>
        <w:spacing w:line="360" w:lineRule="auto"/>
        <w:ind w:firstLine="1296"/>
        <w:jc w:val="both"/>
        <w:rPr>
          <w:sz w:val="24"/>
          <w:szCs w:val="24"/>
        </w:rPr>
      </w:pPr>
      <w:r w:rsidRPr="00412605">
        <w:rPr>
          <w:sz w:val="24"/>
          <w:szCs w:val="24"/>
        </w:rPr>
        <w:t>Progimnazijoje dokumentai buvo valdomi pagal 2018 m. gruodžio 11 d. sudarytą 2019 metų dokumentacijos planą Nr. LS-30. Per 2019 m. įstaigos dokumentų apyvarta siekė 5369 vnt., iš jų 169 veiklos organizavimo dokumentai, 551 dokumentų valdymo dokumentai, 810 personalo valdymo dokumentai, 2548 finansų valdymo dokumentai, 462 bibliotekos dokumentai, 42 ūkio priežiūros, saugos ir sveikatos darbe, gaisrinės saugos ir civilinės priežiūros dokumentai, 599 ugdymo proceso organizavimo dokumentai. 15 proc</w:t>
      </w:r>
      <w:r w:rsidRPr="00412605">
        <w:rPr>
          <w:color w:val="FF0000"/>
          <w:sz w:val="24"/>
          <w:szCs w:val="24"/>
        </w:rPr>
        <w:t>.</w:t>
      </w:r>
      <w:r w:rsidRPr="00412605">
        <w:rPr>
          <w:sz w:val="24"/>
          <w:szCs w:val="24"/>
        </w:rPr>
        <w:t xml:space="preserve"> įstaigos dokumentų buvo pasirašyti elektroniniu parašu.</w:t>
      </w:r>
    </w:p>
    <w:p w:rsidR="00FF7AC5" w:rsidRDefault="00FF7AC5" w:rsidP="00D56948">
      <w:pPr>
        <w:widowControl/>
        <w:autoSpaceDE/>
        <w:adjustRightInd/>
        <w:jc w:val="center"/>
        <w:rPr>
          <w:b/>
          <w:sz w:val="24"/>
          <w:szCs w:val="24"/>
        </w:rPr>
      </w:pPr>
    </w:p>
    <w:p w:rsidR="00FF7AC5" w:rsidRDefault="00FF7AC5" w:rsidP="00D56948">
      <w:pPr>
        <w:widowControl/>
        <w:autoSpaceDE/>
        <w:adjustRightInd/>
        <w:jc w:val="center"/>
        <w:rPr>
          <w:b/>
          <w:sz w:val="24"/>
          <w:szCs w:val="24"/>
        </w:rPr>
      </w:pPr>
    </w:p>
    <w:p w:rsidR="00412605" w:rsidRPr="00412605" w:rsidRDefault="00412605" w:rsidP="00D56948">
      <w:pPr>
        <w:widowControl/>
        <w:autoSpaceDE/>
        <w:adjustRightInd/>
        <w:jc w:val="center"/>
        <w:rPr>
          <w:b/>
          <w:sz w:val="24"/>
          <w:szCs w:val="24"/>
        </w:rPr>
      </w:pPr>
      <w:r w:rsidRPr="00412605">
        <w:rPr>
          <w:b/>
          <w:sz w:val="24"/>
          <w:szCs w:val="24"/>
        </w:rPr>
        <w:lastRenderedPageBreak/>
        <w:t>VI SKYRIUS</w:t>
      </w:r>
    </w:p>
    <w:p w:rsidR="00412605" w:rsidRPr="00412605" w:rsidRDefault="00412605" w:rsidP="00D56948">
      <w:pPr>
        <w:widowControl/>
        <w:autoSpaceDE/>
        <w:adjustRightInd/>
        <w:jc w:val="center"/>
        <w:rPr>
          <w:b/>
          <w:sz w:val="24"/>
          <w:szCs w:val="24"/>
        </w:rPr>
      </w:pPr>
      <w:r w:rsidRPr="00412605">
        <w:rPr>
          <w:b/>
          <w:sz w:val="24"/>
          <w:szCs w:val="24"/>
        </w:rPr>
        <w:t>VIEŠŲJŲ PIRKIMŲ ORGANIZAVIMAS</w:t>
      </w:r>
    </w:p>
    <w:p w:rsidR="00412605" w:rsidRPr="00412605" w:rsidRDefault="00412605" w:rsidP="00412605">
      <w:pPr>
        <w:widowControl/>
        <w:autoSpaceDE/>
        <w:adjustRightInd/>
        <w:spacing w:line="360" w:lineRule="auto"/>
        <w:ind w:firstLine="1296"/>
        <w:jc w:val="both"/>
        <w:rPr>
          <w:rFonts w:eastAsia="Calibri"/>
          <w:sz w:val="24"/>
          <w:szCs w:val="24"/>
          <w:lang w:eastAsia="en-US"/>
        </w:rPr>
      </w:pPr>
      <w:r w:rsidRPr="00412605">
        <w:rPr>
          <w:rFonts w:eastAsia="Calibri"/>
          <w:sz w:val="24"/>
          <w:szCs w:val="24"/>
          <w:lang w:eastAsia="en-US"/>
        </w:rPr>
        <w:t xml:space="preserve">Progimnazijos per biudžetinius metus vykdytų viešųjų prekių, paslaugų ir darbų pirkimų skaičius ir vertė Eur (1 lentelė): </w:t>
      </w:r>
    </w:p>
    <w:p w:rsidR="00412605" w:rsidRPr="00FF7AC5" w:rsidRDefault="00412605" w:rsidP="00FF7AC5">
      <w:pPr>
        <w:widowControl/>
        <w:autoSpaceDE/>
        <w:adjustRightInd/>
        <w:spacing w:line="360" w:lineRule="auto"/>
        <w:ind w:firstLine="1296"/>
        <w:jc w:val="right"/>
        <w:rPr>
          <w:rFonts w:eastAsia="Calibri"/>
          <w:i/>
          <w:lang w:eastAsia="en-US"/>
        </w:rPr>
      </w:pPr>
      <w:r w:rsidRPr="00FF7AC5">
        <w:rPr>
          <w:rFonts w:eastAsia="Calibri"/>
          <w:i/>
          <w:lang w:eastAsia="en-US"/>
        </w:rPr>
        <w:t>1 lentelė</w:t>
      </w:r>
      <w:r w:rsidR="00FF7AC5">
        <w:rPr>
          <w:rFonts w:eastAsia="Calibri"/>
          <w:i/>
          <w:lang w:eastAsia="en-US"/>
        </w:rPr>
        <w:t>.</w:t>
      </w:r>
      <w:r w:rsidRPr="00FF7AC5">
        <w:rPr>
          <w:rFonts w:eastAsia="Calibri"/>
          <w:i/>
          <w:lang w:eastAsia="en-US"/>
        </w:rPr>
        <w:t xml:space="preserve"> Viešieji prekių, paslaugų, darbų pirkimai</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414"/>
      </w:tblGrid>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Bendra sudarytų sutarčių vertė (Eur)</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Bendras pirkimų skaičius</w:t>
            </w:r>
          </w:p>
        </w:tc>
      </w:tr>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32526,88</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162</w:t>
            </w:r>
          </w:p>
        </w:tc>
      </w:tr>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Paslaugos</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28732,66</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70</w:t>
            </w:r>
          </w:p>
        </w:tc>
      </w:tr>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Darbai</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300,00</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1</w:t>
            </w:r>
          </w:p>
        </w:tc>
      </w:tr>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b/>
                <w:sz w:val="24"/>
                <w:szCs w:val="24"/>
                <w:lang w:eastAsia="en-US"/>
              </w:rPr>
            </w:pPr>
            <w:r w:rsidRPr="00412605">
              <w:rPr>
                <w:rFonts w:eastAsia="Calibri"/>
                <w:b/>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b/>
                <w:sz w:val="24"/>
                <w:szCs w:val="24"/>
                <w:lang w:eastAsia="en-US"/>
              </w:rPr>
            </w:pPr>
            <w:r w:rsidRPr="00412605">
              <w:rPr>
                <w:rFonts w:eastAsia="Calibri"/>
                <w:b/>
                <w:sz w:val="24"/>
                <w:szCs w:val="24"/>
                <w:lang w:eastAsia="en-US"/>
              </w:rPr>
              <w:t>61559,54</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b/>
                <w:sz w:val="24"/>
                <w:szCs w:val="24"/>
                <w:lang w:eastAsia="en-US"/>
              </w:rPr>
            </w:pPr>
            <w:r w:rsidRPr="00412605">
              <w:rPr>
                <w:rFonts w:eastAsia="Calibri"/>
                <w:b/>
                <w:sz w:val="24"/>
                <w:szCs w:val="24"/>
                <w:lang w:eastAsia="en-US"/>
              </w:rPr>
              <w:t>233</w:t>
            </w:r>
          </w:p>
        </w:tc>
      </w:tr>
    </w:tbl>
    <w:p w:rsidR="00412605" w:rsidRPr="00412605" w:rsidRDefault="00412605" w:rsidP="00412605">
      <w:pPr>
        <w:widowControl/>
        <w:autoSpaceDE/>
        <w:adjustRightInd/>
        <w:spacing w:line="360" w:lineRule="auto"/>
        <w:ind w:firstLine="1296"/>
        <w:jc w:val="both"/>
        <w:rPr>
          <w:rFonts w:eastAsia="Calibri"/>
          <w:sz w:val="24"/>
          <w:szCs w:val="24"/>
          <w:lang w:eastAsia="en-US"/>
        </w:rPr>
      </w:pPr>
      <w:r w:rsidRPr="00412605">
        <w:rPr>
          <w:rFonts w:eastAsia="Calibri"/>
          <w:sz w:val="24"/>
          <w:szCs w:val="24"/>
          <w:lang w:eastAsia="en-US"/>
        </w:rPr>
        <w:t>Per 2019 m. bendra sudarytų sutarčių vertė buvo 61559,54 Eur, bendras pirkimų skaičius – 233.</w:t>
      </w:r>
    </w:p>
    <w:p w:rsidR="00412605" w:rsidRPr="00412605" w:rsidRDefault="00412605" w:rsidP="00412605">
      <w:pPr>
        <w:widowControl/>
        <w:autoSpaceDE/>
        <w:adjustRightInd/>
        <w:spacing w:line="360" w:lineRule="auto"/>
        <w:ind w:firstLine="1296"/>
        <w:jc w:val="both"/>
        <w:rPr>
          <w:rFonts w:eastAsia="Calibri"/>
          <w:sz w:val="24"/>
          <w:szCs w:val="24"/>
          <w:lang w:eastAsia="en-US"/>
        </w:rPr>
      </w:pPr>
      <w:r w:rsidRPr="00412605">
        <w:rPr>
          <w:rFonts w:eastAsia="Calibri"/>
          <w:sz w:val="24"/>
          <w:szCs w:val="24"/>
          <w:lang w:eastAsia="en-US"/>
        </w:rPr>
        <w:t>Įstaigos per biudžetinius metus informacinėmis priemonėmis (CVP IS) vykdytų viešųjų prekių, paslaugų ir darbų skaičius ir vertė Eur (2 lentelė):</w:t>
      </w:r>
    </w:p>
    <w:p w:rsidR="00412605" w:rsidRPr="00D56948" w:rsidRDefault="00412605" w:rsidP="00D56948">
      <w:pPr>
        <w:widowControl/>
        <w:autoSpaceDE/>
        <w:adjustRightInd/>
        <w:spacing w:line="360" w:lineRule="auto"/>
        <w:ind w:firstLine="1296"/>
        <w:jc w:val="right"/>
        <w:rPr>
          <w:rFonts w:eastAsia="Calibri"/>
          <w:i/>
          <w:lang w:eastAsia="en-US"/>
        </w:rPr>
      </w:pPr>
      <w:r w:rsidRPr="00D56948">
        <w:rPr>
          <w:rFonts w:eastAsia="Calibri"/>
          <w:i/>
          <w:lang w:eastAsia="en-US"/>
        </w:rPr>
        <w:t>2 lentelė</w:t>
      </w:r>
      <w:r w:rsidR="00FF7AC5">
        <w:rPr>
          <w:rFonts w:eastAsia="Calibri"/>
          <w:i/>
          <w:lang w:eastAsia="en-US"/>
        </w:rPr>
        <w:t>.</w:t>
      </w:r>
      <w:r w:rsidRPr="00D56948">
        <w:rPr>
          <w:rFonts w:eastAsia="Calibri"/>
          <w:i/>
          <w:lang w:eastAsia="en-US"/>
        </w:rPr>
        <w:t xml:space="preserve"> Informacinėmis priemonėmis vykdyti viešieji pirkimai </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414"/>
      </w:tblGrid>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Pirkimai, atlikti Centrinės viešųjų pirkimų informacinės sistemos priemonėmis (Eur)</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Bendras pirkimų skaičius</w:t>
            </w:r>
          </w:p>
        </w:tc>
      </w:tr>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0,00</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0</w:t>
            </w:r>
          </w:p>
        </w:tc>
      </w:tr>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tcPr>
          <w:p w:rsidR="00412605" w:rsidRPr="00412605" w:rsidRDefault="00412605">
            <w:pPr>
              <w:keepNext/>
              <w:keepLines/>
              <w:widowControl/>
              <w:autoSpaceDE/>
              <w:adjustRightInd/>
              <w:jc w:val="both"/>
              <w:outlineLvl w:val="0"/>
              <w:rPr>
                <w:bCs/>
                <w:kern w:val="36"/>
                <w:sz w:val="24"/>
                <w:szCs w:val="24"/>
              </w:rPr>
            </w:pPr>
            <w:r w:rsidRPr="00412605">
              <w:rPr>
                <w:bCs/>
                <w:sz w:val="24"/>
                <w:szCs w:val="24"/>
                <w:lang w:eastAsia="en-US"/>
              </w:rPr>
              <w:t xml:space="preserve">Pirkimai, atlikti </w:t>
            </w:r>
            <w:r w:rsidRPr="00412605">
              <w:rPr>
                <w:bCs/>
                <w:kern w:val="36"/>
                <w:sz w:val="24"/>
                <w:szCs w:val="24"/>
              </w:rPr>
              <w:t>per CPO LT</w:t>
            </w:r>
          </w:p>
          <w:p w:rsidR="00412605" w:rsidRPr="00412605" w:rsidRDefault="00412605">
            <w:pPr>
              <w:widowControl/>
              <w:autoSpaceDE/>
              <w:adjustRightInd/>
              <w:jc w:val="both"/>
              <w:rPr>
                <w:rFonts w:eastAsia="Calibri"/>
                <w:sz w:val="24"/>
                <w:szCs w:val="24"/>
                <w:lang w:eastAsia="en-US"/>
              </w:rPr>
            </w:pP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Bendras pirkimų skaičius</w:t>
            </w:r>
          </w:p>
        </w:tc>
      </w:tr>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0,00</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0</w:t>
            </w:r>
          </w:p>
        </w:tc>
      </w:tr>
      <w:tr w:rsidR="00412605" w:rsidRPr="00412605" w:rsidTr="00412605">
        <w:tc>
          <w:tcPr>
            <w:tcW w:w="3085"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b/>
                <w:sz w:val="24"/>
                <w:szCs w:val="24"/>
                <w:lang w:eastAsia="en-US"/>
              </w:rPr>
            </w:pPr>
            <w:r w:rsidRPr="00412605">
              <w:rPr>
                <w:rFonts w:eastAsia="Calibri"/>
                <w:b/>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b/>
                <w:sz w:val="24"/>
                <w:szCs w:val="24"/>
                <w:lang w:eastAsia="en-US"/>
              </w:rPr>
            </w:pPr>
            <w:r w:rsidRPr="00412605">
              <w:rPr>
                <w:rFonts w:eastAsia="Calibri"/>
                <w:b/>
                <w:sz w:val="24"/>
                <w:szCs w:val="24"/>
                <w:lang w:eastAsia="en-US"/>
              </w:rPr>
              <w:fldChar w:fldCharType="begin"/>
            </w:r>
            <w:r w:rsidRPr="00412605">
              <w:rPr>
                <w:rFonts w:eastAsia="Calibri"/>
                <w:b/>
                <w:sz w:val="24"/>
                <w:szCs w:val="24"/>
                <w:lang w:eastAsia="en-US"/>
              </w:rPr>
              <w:instrText xml:space="preserve"> =SUM(ABOVE) </w:instrText>
            </w:r>
            <w:r w:rsidRPr="00412605">
              <w:rPr>
                <w:rFonts w:eastAsia="Calibri"/>
                <w:b/>
                <w:sz w:val="24"/>
                <w:szCs w:val="24"/>
                <w:lang w:eastAsia="en-US"/>
              </w:rPr>
              <w:fldChar w:fldCharType="separate"/>
            </w:r>
            <w:r w:rsidRPr="00412605">
              <w:rPr>
                <w:rFonts w:eastAsia="Calibri"/>
                <w:b/>
                <w:noProof/>
                <w:sz w:val="24"/>
                <w:szCs w:val="24"/>
                <w:lang w:eastAsia="en-US"/>
              </w:rPr>
              <w:t>0,0</w:t>
            </w:r>
            <w:r w:rsidRPr="00412605">
              <w:rPr>
                <w:rFonts w:eastAsia="Calibri"/>
                <w:b/>
                <w:sz w:val="24"/>
                <w:szCs w:val="24"/>
                <w:lang w:eastAsia="en-US"/>
              </w:rPr>
              <w:fldChar w:fldCharType="end"/>
            </w:r>
            <w:r w:rsidRPr="00412605">
              <w:rPr>
                <w:rFonts w:eastAsia="Calibri"/>
                <w:b/>
                <w:sz w:val="24"/>
                <w:szCs w:val="24"/>
                <w:lang w:eastAsia="en-US"/>
              </w:rPr>
              <w:t>0</w:t>
            </w:r>
          </w:p>
        </w:tc>
        <w:tc>
          <w:tcPr>
            <w:tcW w:w="2414"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b/>
                <w:sz w:val="24"/>
                <w:szCs w:val="24"/>
                <w:lang w:eastAsia="en-US"/>
              </w:rPr>
            </w:pPr>
            <w:r w:rsidRPr="00412605">
              <w:rPr>
                <w:rFonts w:eastAsia="Calibri"/>
                <w:b/>
                <w:sz w:val="24"/>
                <w:szCs w:val="24"/>
                <w:lang w:eastAsia="en-US"/>
              </w:rPr>
              <w:fldChar w:fldCharType="begin"/>
            </w:r>
            <w:r w:rsidRPr="00412605">
              <w:rPr>
                <w:rFonts w:eastAsia="Calibri"/>
                <w:b/>
                <w:sz w:val="24"/>
                <w:szCs w:val="24"/>
                <w:lang w:eastAsia="en-US"/>
              </w:rPr>
              <w:instrText xml:space="preserve"> =SUM(ABOVE) </w:instrText>
            </w:r>
            <w:r w:rsidRPr="00412605">
              <w:rPr>
                <w:rFonts w:eastAsia="Calibri"/>
                <w:b/>
                <w:sz w:val="24"/>
                <w:szCs w:val="24"/>
                <w:lang w:eastAsia="en-US"/>
              </w:rPr>
              <w:fldChar w:fldCharType="separate"/>
            </w:r>
            <w:r w:rsidRPr="00412605">
              <w:rPr>
                <w:rFonts w:eastAsia="Calibri"/>
                <w:b/>
                <w:noProof/>
                <w:sz w:val="24"/>
                <w:szCs w:val="24"/>
                <w:lang w:eastAsia="en-US"/>
              </w:rPr>
              <w:t>0</w:t>
            </w:r>
            <w:r w:rsidRPr="00412605">
              <w:rPr>
                <w:rFonts w:eastAsia="Calibri"/>
                <w:b/>
                <w:sz w:val="24"/>
                <w:szCs w:val="24"/>
                <w:lang w:eastAsia="en-US"/>
              </w:rPr>
              <w:fldChar w:fldCharType="end"/>
            </w:r>
          </w:p>
        </w:tc>
      </w:tr>
    </w:tbl>
    <w:p w:rsidR="00412605" w:rsidRPr="00412605" w:rsidRDefault="00412605" w:rsidP="00FF7AC5">
      <w:pPr>
        <w:widowControl/>
        <w:autoSpaceDE/>
        <w:adjustRightInd/>
        <w:spacing w:line="360" w:lineRule="auto"/>
        <w:jc w:val="both"/>
        <w:rPr>
          <w:rFonts w:eastAsia="Calibri"/>
          <w:sz w:val="24"/>
          <w:szCs w:val="24"/>
          <w:lang w:eastAsia="en-US"/>
        </w:rPr>
      </w:pPr>
      <w:r w:rsidRPr="00412605">
        <w:rPr>
          <w:rFonts w:eastAsia="Calibri"/>
          <w:sz w:val="24"/>
          <w:szCs w:val="24"/>
          <w:lang w:eastAsia="en-US"/>
        </w:rPr>
        <w:tab/>
        <w:t xml:space="preserve">Per 2019 m. sudarytos 4 viešųjų pirkimų sutartys, kurias reikalaujama paskelbti Centrinėje viešųjų pirkimų informacinėje sistemoje (pagal Viešųjų pirkimų įstatymo 86 straipsnio 9 dalį), kurių vertė – 20372,00 Eur.  </w:t>
      </w:r>
    </w:p>
    <w:p w:rsidR="00412605" w:rsidRPr="00412605" w:rsidRDefault="00412605" w:rsidP="00412605">
      <w:pPr>
        <w:widowControl/>
        <w:autoSpaceDE/>
        <w:adjustRightInd/>
        <w:jc w:val="both"/>
        <w:rPr>
          <w:sz w:val="24"/>
          <w:szCs w:val="24"/>
        </w:rPr>
      </w:pPr>
    </w:p>
    <w:p w:rsidR="00412605" w:rsidRPr="00412605" w:rsidRDefault="00412605" w:rsidP="00D56948">
      <w:pPr>
        <w:widowControl/>
        <w:autoSpaceDE/>
        <w:adjustRightInd/>
        <w:jc w:val="center"/>
        <w:rPr>
          <w:rFonts w:eastAsia="Calibri"/>
          <w:b/>
          <w:sz w:val="24"/>
          <w:szCs w:val="24"/>
          <w:lang w:eastAsia="en-US"/>
        </w:rPr>
      </w:pPr>
      <w:r w:rsidRPr="00412605">
        <w:rPr>
          <w:rFonts w:eastAsia="Calibri"/>
          <w:b/>
          <w:sz w:val="24"/>
          <w:szCs w:val="24"/>
          <w:lang w:eastAsia="en-US"/>
        </w:rPr>
        <w:t>VII SKYRIUS</w:t>
      </w:r>
    </w:p>
    <w:p w:rsidR="00412605" w:rsidRPr="00412605" w:rsidRDefault="00412605" w:rsidP="00D56948">
      <w:pPr>
        <w:widowControl/>
        <w:autoSpaceDE/>
        <w:adjustRightInd/>
        <w:jc w:val="center"/>
        <w:rPr>
          <w:rFonts w:eastAsia="Calibri"/>
          <w:b/>
          <w:sz w:val="24"/>
          <w:szCs w:val="24"/>
          <w:lang w:eastAsia="en-US"/>
        </w:rPr>
      </w:pPr>
      <w:r w:rsidRPr="00412605">
        <w:rPr>
          <w:rFonts w:eastAsia="Calibri"/>
          <w:b/>
          <w:sz w:val="24"/>
          <w:szCs w:val="24"/>
          <w:lang w:eastAsia="en-US"/>
        </w:rPr>
        <w:t>INFORMACINIŲ TECHNOLOGIJŲ IR VIDAUS ADMINISTRAVIMO INFORMACINIŲ SISTEMŲ VALDYMAS</w:t>
      </w:r>
    </w:p>
    <w:p w:rsidR="00412605" w:rsidRPr="00412605" w:rsidRDefault="00412605" w:rsidP="00412605">
      <w:pPr>
        <w:widowControl/>
        <w:autoSpaceDE/>
        <w:adjustRightInd/>
        <w:jc w:val="both"/>
        <w:rPr>
          <w:rFonts w:eastAsia="Calibri"/>
          <w:b/>
          <w:color w:val="FF0000"/>
          <w:sz w:val="24"/>
          <w:szCs w:val="24"/>
          <w:lang w:eastAsia="en-US"/>
        </w:rPr>
      </w:pPr>
    </w:p>
    <w:p w:rsidR="00412605" w:rsidRPr="00412605" w:rsidRDefault="00412605" w:rsidP="00412605">
      <w:pPr>
        <w:widowControl/>
        <w:autoSpaceDE/>
        <w:adjustRightInd/>
        <w:spacing w:line="360" w:lineRule="auto"/>
        <w:ind w:firstLine="1296"/>
        <w:jc w:val="both"/>
        <w:rPr>
          <w:sz w:val="24"/>
          <w:szCs w:val="24"/>
        </w:rPr>
      </w:pPr>
      <w:r w:rsidRPr="00412605">
        <w:rPr>
          <w:rFonts w:eastAsia="Calibri"/>
          <w:sz w:val="24"/>
          <w:szCs w:val="24"/>
          <w:lang w:eastAsia="en-US"/>
        </w:rPr>
        <w:t>Įstaigoje buvo naudojamos 14 informacinių sistemų: tvarkaraščių sudarymo ,,</w:t>
      </w:r>
      <w:proofErr w:type="spellStart"/>
      <w:r w:rsidRPr="00412605">
        <w:rPr>
          <w:rFonts w:eastAsia="Calibri"/>
          <w:sz w:val="24"/>
          <w:szCs w:val="24"/>
          <w:lang w:eastAsia="en-US"/>
        </w:rPr>
        <w:t>aSc</w:t>
      </w:r>
      <w:proofErr w:type="spellEnd"/>
      <w:r w:rsidRPr="00412605">
        <w:rPr>
          <w:rFonts w:eastAsia="Calibri"/>
          <w:sz w:val="24"/>
          <w:szCs w:val="24"/>
          <w:lang w:eastAsia="en-US"/>
        </w:rPr>
        <w:t xml:space="preserve"> Tvarkaraščiai“, elektroninis dienynas TAMO, buhalterinės sistemos FINNET, FINAS, FINALGA, dokumentų valdymo sistema KONTORA, </w:t>
      </w:r>
      <w:r w:rsidRPr="00412605">
        <w:rPr>
          <w:sz w:val="24"/>
          <w:szCs w:val="24"/>
        </w:rPr>
        <w:t xml:space="preserve">socialinės paramos šeimai informacinė sistema SPIS, nesimokančių vaikų ir mokyklos nelankančių mokinių informacinė sistema NEMIS, registracijos į švietimo pagalbos tarnybos renginius internetinė sistema SEMI+, Ugdymo sodo informacinė sistema, IQES </w:t>
      </w:r>
      <w:proofErr w:type="spellStart"/>
      <w:r w:rsidRPr="00412605">
        <w:rPr>
          <w:sz w:val="24"/>
          <w:szCs w:val="24"/>
        </w:rPr>
        <w:t>online</w:t>
      </w:r>
      <w:proofErr w:type="spellEnd"/>
      <w:r w:rsidRPr="00412605">
        <w:rPr>
          <w:sz w:val="24"/>
          <w:szCs w:val="24"/>
        </w:rPr>
        <w:t xml:space="preserve"> Lietuva, </w:t>
      </w:r>
      <w:r w:rsidRPr="00412605">
        <w:rPr>
          <w:rFonts w:eastAsia="Calibri"/>
          <w:sz w:val="24"/>
          <w:szCs w:val="24"/>
          <w:lang w:eastAsia="en-US"/>
        </w:rPr>
        <w:t>Mokinių registro, Pedagogų registro, ICT švietimo valdymo informacinė sistema.</w:t>
      </w:r>
    </w:p>
    <w:p w:rsidR="00412605" w:rsidRPr="00412605" w:rsidRDefault="00412605" w:rsidP="00412605">
      <w:pPr>
        <w:widowControl/>
        <w:autoSpaceDE/>
        <w:adjustRightInd/>
        <w:spacing w:line="360" w:lineRule="auto"/>
        <w:ind w:firstLine="1296"/>
        <w:jc w:val="both"/>
        <w:rPr>
          <w:sz w:val="24"/>
          <w:szCs w:val="24"/>
        </w:rPr>
      </w:pPr>
      <w:r w:rsidRPr="00412605">
        <w:rPr>
          <w:sz w:val="24"/>
          <w:szCs w:val="24"/>
        </w:rPr>
        <w:t xml:space="preserve">Kompiuterinių darbo vietų skaičius – 140, interneto ryšio sparta 1Gb/s. Iš Švietimo informacijų centro pagal panaudos sutartį gauta 10 nešiojamų kompiuterių HP </w:t>
      </w:r>
      <w:proofErr w:type="spellStart"/>
      <w:r w:rsidRPr="00412605">
        <w:rPr>
          <w:sz w:val="24"/>
          <w:szCs w:val="24"/>
        </w:rPr>
        <w:t>Proook</w:t>
      </w:r>
      <w:proofErr w:type="spellEnd"/>
      <w:r w:rsidRPr="00412605">
        <w:rPr>
          <w:sz w:val="24"/>
          <w:szCs w:val="24"/>
        </w:rPr>
        <w:t xml:space="preserve"> 470 G5, 2 didesnio ryškumo projektoriai </w:t>
      </w:r>
      <w:proofErr w:type="spellStart"/>
      <w:r w:rsidRPr="00412605">
        <w:rPr>
          <w:sz w:val="24"/>
          <w:szCs w:val="24"/>
        </w:rPr>
        <w:t>BenQ</w:t>
      </w:r>
      <w:proofErr w:type="spellEnd"/>
      <w:r w:rsidRPr="00412605">
        <w:rPr>
          <w:sz w:val="24"/>
          <w:szCs w:val="24"/>
        </w:rPr>
        <w:t xml:space="preserve"> MX611. Progimnazijos lėšomis įsigyta 2 interaktyvios lentos </w:t>
      </w:r>
      <w:r w:rsidRPr="00412605">
        <w:rPr>
          <w:sz w:val="24"/>
          <w:szCs w:val="24"/>
        </w:rPr>
        <w:lastRenderedPageBreak/>
        <w:t xml:space="preserve">2x3 </w:t>
      </w:r>
      <w:proofErr w:type="spellStart"/>
      <w:r w:rsidRPr="00412605">
        <w:rPr>
          <w:sz w:val="24"/>
          <w:szCs w:val="24"/>
        </w:rPr>
        <w:t>iBoard</w:t>
      </w:r>
      <w:proofErr w:type="spellEnd"/>
      <w:r w:rsidRPr="00412605">
        <w:rPr>
          <w:sz w:val="24"/>
          <w:szCs w:val="24"/>
        </w:rPr>
        <w:t xml:space="preserve"> 83 ir 2 monitoriai LG 22MK400H-B21.5, nupirkta 3D klasės licencija metams. Interneto ryšiui išleista 451,80 Eur per metus. Progimnazija per biudžetinius metus patyrė 3,7 tūkst. Eur kompiuterių, informacinių sistemų tvarkymo ir priežiūros išlaidų.</w:t>
      </w:r>
    </w:p>
    <w:p w:rsidR="00412605" w:rsidRPr="00412605" w:rsidRDefault="00412605" w:rsidP="00412605">
      <w:pPr>
        <w:widowControl/>
        <w:autoSpaceDE/>
        <w:adjustRightInd/>
        <w:jc w:val="both"/>
        <w:rPr>
          <w:b/>
          <w:sz w:val="24"/>
          <w:szCs w:val="24"/>
        </w:rPr>
      </w:pPr>
    </w:p>
    <w:p w:rsidR="00412605" w:rsidRPr="00412605" w:rsidRDefault="00412605" w:rsidP="00D56948">
      <w:pPr>
        <w:widowControl/>
        <w:autoSpaceDE/>
        <w:adjustRightInd/>
        <w:jc w:val="center"/>
        <w:rPr>
          <w:b/>
          <w:sz w:val="24"/>
          <w:szCs w:val="24"/>
        </w:rPr>
      </w:pPr>
      <w:r w:rsidRPr="00412605">
        <w:rPr>
          <w:b/>
          <w:sz w:val="24"/>
          <w:szCs w:val="24"/>
        </w:rPr>
        <w:t>VIII SKYRIUS</w:t>
      </w:r>
    </w:p>
    <w:p w:rsidR="00412605" w:rsidRPr="00412605" w:rsidRDefault="00412605" w:rsidP="00D56948">
      <w:pPr>
        <w:shd w:val="clear" w:color="auto" w:fill="FFFFFF"/>
        <w:jc w:val="center"/>
        <w:rPr>
          <w:b/>
          <w:sz w:val="24"/>
          <w:szCs w:val="24"/>
        </w:rPr>
      </w:pPr>
      <w:r w:rsidRPr="00412605">
        <w:rPr>
          <w:b/>
          <w:sz w:val="24"/>
          <w:szCs w:val="24"/>
        </w:rPr>
        <w:t>PROGRAMŲ IR PROJEKTŲ VALDYMAS</w:t>
      </w:r>
    </w:p>
    <w:p w:rsidR="00412605" w:rsidRPr="00412605" w:rsidRDefault="00412605" w:rsidP="00D56948">
      <w:pPr>
        <w:shd w:val="clear" w:color="auto" w:fill="FFFFFF"/>
        <w:jc w:val="center"/>
        <w:rPr>
          <w:b/>
          <w:color w:val="FF0000"/>
          <w:sz w:val="24"/>
          <w:szCs w:val="24"/>
        </w:rPr>
      </w:pPr>
    </w:p>
    <w:p w:rsidR="00412605" w:rsidRPr="00D56948" w:rsidRDefault="00412605" w:rsidP="00D56948">
      <w:pPr>
        <w:widowControl/>
        <w:autoSpaceDE/>
        <w:adjustRightInd/>
        <w:spacing w:line="360" w:lineRule="auto"/>
        <w:ind w:firstLine="1296"/>
        <w:jc w:val="both"/>
        <w:rPr>
          <w:sz w:val="24"/>
          <w:szCs w:val="24"/>
          <w:lang w:eastAsia="en-US"/>
        </w:rPr>
      </w:pPr>
      <w:r w:rsidRPr="00D56948">
        <w:rPr>
          <w:sz w:val="24"/>
          <w:szCs w:val="24"/>
          <w:lang w:eastAsia="en-US"/>
        </w:rPr>
        <w:t>Siekdami užtikrinti ugdymo kokybę ir tikslingai plėtoti partnerystes, ypač tarptautinį bendradarbiavimą, inicijavome projektinę veiklą. Parengti projektai ir pateiktos paraiškos bei vykdomi projektai:</w:t>
      </w:r>
    </w:p>
    <w:p w:rsidR="00412605" w:rsidRPr="00D56948" w:rsidRDefault="00412605" w:rsidP="00412605">
      <w:pPr>
        <w:pStyle w:val="Sraopastraipa0"/>
        <w:numPr>
          <w:ilvl w:val="0"/>
          <w:numId w:val="9"/>
        </w:numPr>
        <w:autoSpaceDN w:val="0"/>
        <w:spacing w:after="0" w:line="360" w:lineRule="auto"/>
        <w:ind w:left="0"/>
        <w:rPr>
          <w:rFonts w:ascii="Times New Roman" w:hAnsi="Times New Roman"/>
          <w:sz w:val="24"/>
          <w:szCs w:val="24"/>
          <w:lang w:eastAsia="en-US"/>
        </w:rPr>
      </w:pPr>
      <w:r w:rsidRPr="00D56948">
        <w:rPr>
          <w:rFonts w:ascii="Times New Roman" w:hAnsi="Times New Roman"/>
          <w:sz w:val="24"/>
          <w:szCs w:val="24"/>
          <w:lang w:eastAsia="en-US"/>
        </w:rPr>
        <w:t>Švietimo mainų paramos fondo ERASMUS+KA2 programos projektas „Mokyklos ir tėvų partnerystė tvariam švietimui“.</w:t>
      </w:r>
      <w:r w:rsidRPr="00D56948">
        <w:rPr>
          <w:rFonts w:ascii="Times New Roman" w:hAnsi="Times New Roman"/>
          <w:sz w:val="24"/>
          <w:szCs w:val="24"/>
        </w:rPr>
        <w:t xml:space="preserve"> </w:t>
      </w:r>
      <w:r w:rsidRPr="00D56948">
        <w:rPr>
          <w:rFonts w:ascii="Times New Roman" w:hAnsi="Times New Roman"/>
          <w:sz w:val="24"/>
          <w:szCs w:val="24"/>
          <w:lang w:eastAsia="en-US"/>
        </w:rPr>
        <w:t>Projektas 2019 m. vykdomas pagal projekto veiklų tvarkaraštį. Baigėsi 2019-08-31.</w:t>
      </w:r>
    </w:p>
    <w:p w:rsidR="00412605" w:rsidRPr="00D56948" w:rsidRDefault="00412605" w:rsidP="00412605">
      <w:pPr>
        <w:pStyle w:val="Sraopastraipa0"/>
        <w:numPr>
          <w:ilvl w:val="0"/>
          <w:numId w:val="9"/>
        </w:numPr>
        <w:autoSpaceDN w:val="0"/>
        <w:spacing w:after="0" w:line="360" w:lineRule="auto"/>
        <w:ind w:left="0"/>
        <w:rPr>
          <w:rFonts w:ascii="Times New Roman" w:hAnsi="Times New Roman"/>
          <w:sz w:val="24"/>
          <w:szCs w:val="24"/>
          <w:lang w:eastAsia="en-US"/>
        </w:rPr>
      </w:pPr>
      <w:r w:rsidRPr="00D56948">
        <w:rPr>
          <w:rFonts w:ascii="Times New Roman" w:hAnsi="Times New Roman"/>
          <w:sz w:val="24"/>
          <w:szCs w:val="24"/>
          <w:lang w:eastAsia="en-US"/>
        </w:rPr>
        <w:t>Švietimo mainų paramos fondo ERASMUS+KA2 programos projektas „Mokykis išmaniai ateities šalyje“. Projektas 2019 m. vykdomas pagal projekto veiklų tvarkaraštį.</w:t>
      </w:r>
    </w:p>
    <w:p w:rsidR="00412605" w:rsidRPr="00D56948" w:rsidRDefault="00412605" w:rsidP="00412605">
      <w:pPr>
        <w:widowControl/>
        <w:numPr>
          <w:ilvl w:val="0"/>
          <w:numId w:val="10"/>
        </w:numPr>
        <w:autoSpaceDE/>
        <w:adjustRightInd/>
        <w:spacing w:line="360" w:lineRule="auto"/>
        <w:ind w:left="0"/>
        <w:contextualSpacing/>
        <w:jc w:val="both"/>
        <w:rPr>
          <w:sz w:val="24"/>
          <w:szCs w:val="24"/>
          <w:lang w:eastAsia="en-US"/>
        </w:rPr>
      </w:pPr>
      <w:r w:rsidRPr="00D56948">
        <w:rPr>
          <w:sz w:val="24"/>
          <w:szCs w:val="24"/>
          <w:lang w:eastAsia="en-US"/>
        </w:rPr>
        <w:t>Pateikta paraiška Švietimo mainų paramos fondo ERASMUS+KA2 programos projektui „Inovatyvus mokymas (</w:t>
      </w:r>
      <w:proofErr w:type="spellStart"/>
      <w:r w:rsidRPr="00D56948">
        <w:rPr>
          <w:sz w:val="24"/>
          <w:szCs w:val="24"/>
          <w:lang w:eastAsia="en-US"/>
        </w:rPr>
        <w:t>is</w:t>
      </w:r>
      <w:proofErr w:type="spellEnd"/>
      <w:r w:rsidRPr="00D56948">
        <w:rPr>
          <w:sz w:val="24"/>
          <w:szCs w:val="24"/>
          <w:lang w:eastAsia="en-US"/>
        </w:rPr>
        <w:t>) taikant modelį „SMART“ pedagogų skaitmeninių kompetencijų ir mokinių pasiekimų gerinimui“. Gautas finansavimas. Projektas 2019 m. vykdomas pagal projekto veiklų tvarkaraštį.</w:t>
      </w:r>
    </w:p>
    <w:p w:rsidR="00412605" w:rsidRPr="00D56948" w:rsidRDefault="00412605" w:rsidP="00412605">
      <w:pPr>
        <w:widowControl/>
        <w:numPr>
          <w:ilvl w:val="0"/>
          <w:numId w:val="10"/>
        </w:numPr>
        <w:autoSpaceDE/>
        <w:adjustRightInd/>
        <w:spacing w:line="360" w:lineRule="auto"/>
        <w:ind w:left="0"/>
        <w:contextualSpacing/>
        <w:jc w:val="both"/>
        <w:rPr>
          <w:sz w:val="24"/>
          <w:szCs w:val="24"/>
          <w:lang w:eastAsia="en-US"/>
        </w:rPr>
      </w:pPr>
      <w:r w:rsidRPr="00D56948">
        <w:rPr>
          <w:sz w:val="24"/>
          <w:szCs w:val="24"/>
          <w:lang w:eastAsia="en-US"/>
        </w:rPr>
        <w:t>Pateikta paraiška Švietimo mainų paramos fondo ERASMUS+KA2 programos projektui „Išmanios technologijos mokykloje naikina skirtumus tarp kaimo ir miesto mokyklų mokinių“. Finansavimas neskirtas.</w:t>
      </w:r>
    </w:p>
    <w:p w:rsidR="00412605" w:rsidRPr="00D56948" w:rsidRDefault="00412605" w:rsidP="00412605">
      <w:pPr>
        <w:widowControl/>
        <w:numPr>
          <w:ilvl w:val="0"/>
          <w:numId w:val="10"/>
        </w:numPr>
        <w:autoSpaceDE/>
        <w:adjustRightInd/>
        <w:spacing w:line="360" w:lineRule="auto"/>
        <w:ind w:left="0"/>
        <w:contextualSpacing/>
        <w:jc w:val="both"/>
        <w:rPr>
          <w:sz w:val="24"/>
          <w:szCs w:val="24"/>
          <w:lang w:eastAsia="en-US"/>
        </w:rPr>
      </w:pPr>
      <w:r w:rsidRPr="00D56948">
        <w:rPr>
          <w:sz w:val="24"/>
          <w:szCs w:val="24"/>
          <w:lang w:eastAsia="en-US"/>
        </w:rPr>
        <w:t xml:space="preserve">Pateikta paraiška nevyriausybinei organizacijai „Lietuvos </w:t>
      </w:r>
      <w:proofErr w:type="spellStart"/>
      <w:r w:rsidRPr="00D56948">
        <w:rPr>
          <w:sz w:val="24"/>
          <w:szCs w:val="24"/>
          <w:lang w:eastAsia="en-US"/>
        </w:rPr>
        <w:t>Junior</w:t>
      </w:r>
      <w:proofErr w:type="spellEnd"/>
      <w:r w:rsidRPr="00D56948">
        <w:rPr>
          <w:sz w:val="24"/>
          <w:szCs w:val="24"/>
          <w:lang w:eastAsia="en-US"/>
        </w:rPr>
        <w:t xml:space="preserve"> </w:t>
      </w:r>
      <w:proofErr w:type="spellStart"/>
      <w:r w:rsidRPr="00D56948">
        <w:rPr>
          <w:sz w:val="24"/>
          <w:szCs w:val="24"/>
          <w:lang w:eastAsia="en-US"/>
        </w:rPr>
        <w:t>Achievement</w:t>
      </w:r>
      <w:proofErr w:type="spellEnd"/>
      <w:r w:rsidRPr="00D56948">
        <w:rPr>
          <w:sz w:val="24"/>
          <w:szCs w:val="24"/>
          <w:lang w:eastAsia="en-US"/>
        </w:rPr>
        <w:t>“ respublikiniam pradinio ugdymo pilotiniams projektui finansiniam raštingumui stiprinti. Finansavimas negautas.</w:t>
      </w:r>
    </w:p>
    <w:p w:rsidR="00412605" w:rsidRPr="00D56948" w:rsidRDefault="00412605" w:rsidP="00412605">
      <w:pPr>
        <w:widowControl/>
        <w:numPr>
          <w:ilvl w:val="0"/>
          <w:numId w:val="10"/>
        </w:numPr>
        <w:autoSpaceDE/>
        <w:adjustRightInd/>
        <w:spacing w:line="360" w:lineRule="auto"/>
        <w:ind w:left="0"/>
        <w:contextualSpacing/>
        <w:jc w:val="both"/>
        <w:rPr>
          <w:sz w:val="24"/>
          <w:szCs w:val="24"/>
          <w:lang w:eastAsia="en-US"/>
        </w:rPr>
      </w:pPr>
      <w:r w:rsidRPr="00D56948">
        <w:rPr>
          <w:sz w:val="24"/>
          <w:szCs w:val="24"/>
          <w:lang w:eastAsia="en-US"/>
        </w:rPr>
        <w:t>Vykdomas SMM ir UPC projektas „Informatika pradiniame ugdyme“. Vyko veiklos pagal projekto veiklų tvarkaraštį.</w:t>
      </w:r>
    </w:p>
    <w:p w:rsidR="00412605" w:rsidRPr="00D56948" w:rsidRDefault="00412605" w:rsidP="00412605">
      <w:pPr>
        <w:widowControl/>
        <w:numPr>
          <w:ilvl w:val="0"/>
          <w:numId w:val="10"/>
        </w:numPr>
        <w:autoSpaceDE/>
        <w:adjustRightInd/>
        <w:spacing w:line="360" w:lineRule="auto"/>
        <w:ind w:left="0"/>
        <w:contextualSpacing/>
        <w:jc w:val="both"/>
        <w:rPr>
          <w:sz w:val="24"/>
          <w:szCs w:val="24"/>
          <w:lang w:eastAsia="en-US"/>
        </w:rPr>
      </w:pPr>
      <w:r w:rsidRPr="00D56948">
        <w:rPr>
          <w:sz w:val="24"/>
          <w:szCs w:val="24"/>
          <w:lang w:eastAsia="en-US"/>
        </w:rPr>
        <w:t>Pateikta paraiška UPC projektui „A. spektro mokyklų tinklas“. Gautas finansavimas mokytojų ir pagalbos mokiniui specialistų konsultavimui.</w:t>
      </w:r>
    </w:p>
    <w:p w:rsidR="00412605" w:rsidRPr="00D56948" w:rsidRDefault="00412605" w:rsidP="00412605">
      <w:pPr>
        <w:widowControl/>
        <w:numPr>
          <w:ilvl w:val="0"/>
          <w:numId w:val="10"/>
        </w:numPr>
        <w:autoSpaceDE/>
        <w:adjustRightInd/>
        <w:spacing w:line="360" w:lineRule="auto"/>
        <w:ind w:left="0"/>
        <w:contextualSpacing/>
        <w:jc w:val="both"/>
        <w:rPr>
          <w:sz w:val="24"/>
          <w:szCs w:val="24"/>
          <w:lang w:eastAsia="en-US"/>
        </w:rPr>
      </w:pPr>
      <w:r w:rsidRPr="00D56948">
        <w:rPr>
          <w:sz w:val="24"/>
          <w:szCs w:val="24"/>
          <w:lang w:eastAsia="en-US"/>
        </w:rPr>
        <w:t>Pateikta paraiška Anykščių rajono savivaldybės administracijai „</w:t>
      </w:r>
      <w:r w:rsidRPr="00D56948">
        <w:rPr>
          <w:sz w:val="24"/>
          <w:szCs w:val="24"/>
        </w:rPr>
        <w:t>Anykščių bendruomenės laisvalaikio infrastruktūros Antano Vienuolio progimnazijoje saugumo įgyvendinimas“. Gautas finansavimas.</w:t>
      </w:r>
    </w:p>
    <w:p w:rsidR="00412605" w:rsidRPr="00D56948" w:rsidRDefault="00412605" w:rsidP="00412605">
      <w:pPr>
        <w:pStyle w:val="Sraopastraipa0"/>
        <w:numPr>
          <w:ilvl w:val="0"/>
          <w:numId w:val="10"/>
        </w:numPr>
        <w:autoSpaceDN w:val="0"/>
        <w:spacing w:after="0" w:line="360" w:lineRule="auto"/>
        <w:ind w:left="0"/>
        <w:rPr>
          <w:rFonts w:ascii="Times New Roman" w:hAnsi="Times New Roman"/>
          <w:sz w:val="24"/>
          <w:szCs w:val="24"/>
          <w:lang w:eastAsia="en-US"/>
        </w:rPr>
      </w:pPr>
      <w:r w:rsidRPr="00D56948">
        <w:rPr>
          <w:rFonts w:ascii="Times New Roman" w:hAnsi="Times New Roman"/>
          <w:sz w:val="24"/>
          <w:szCs w:val="24"/>
          <w:lang w:eastAsia="en-US"/>
        </w:rPr>
        <w:t xml:space="preserve">Pateikta paraiška Anykščių rajono savivaldybės administracijai. Respublikinis vaikų ir jaunimo teatro festivalis ,,Dvi paukštės“, skirtas režisieriams Galinai ir Vytautui </w:t>
      </w:r>
      <w:proofErr w:type="spellStart"/>
      <w:r w:rsidRPr="00D56948">
        <w:rPr>
          <w:rFonts w:ascii="Times New Roman" w:hAnsi="Times New Roman"/>
          <w:sz w:val="24"/>
          <w:szCs w:val="24"/>
          <w:lang w:eastAsia="en-US"/>
        </w:rPr>
        <w:t>Germanavičiams</w:t>
      </w:r>
      <w:proofErr w:type="spellEnd"/>
      <w:r w:rsidRPr="00D56948">
        <w:rPr>
          <w:rFonts w:ascii="Times New Roman" w:hAnsi="Times New Roman"/>
          <w:sz w:val="24"/>
          <w:szCs w:val="24"/>
          <w:lang w:eastAsia="en-US"/>
        </w:rPr>
        <w:t xml:space="preserve"> atminti. Gautas finansavimas.</w:t>
      </w:r>
    </w:p>
    <w:p w:rsidR="00412605" w:rsidRPr="00D56948" w:rsidRDefault="00412605" w:rsidP="00412605">
      <w:pPr>
        <w:pStyle w:val="Sraopastraipa0"/>
        <w:numPr>
          <w:ilvl w:val="0"/>
          <w:numId w:val="10"/>
        </w:numPr>
        <w:autoSpaceDN w:val="0"/>
        <w:spacing w:after="0" w:line="360" w:lineRule="auto"/>
        <w:ind w:left="0"/>
        <w:rPr>
          <w:rFonts w:ascii="Times New Roman" w:hAnsi="Times New Roman"/>
          <w:sz w:val="24"/>
          <w:szCs w:val="24"/>
          <w:lang w:eastAsia="en-US"/>
        </w:rPr>
      </w:pPr>
      <w:r w:rsidRPr="00D56948">
        <w:rPr>
          <w:rFonts w:ascii="Times New Roman" w:hAnsi="Times New Roman"/>
          <w:sz w:val="24"/>
          <w:szCs w:val="24"/>
          <w:lang w:eastAsia="en-US"/>
        </w:rPr>
        <w:t>Pateikta paraiška Aplinkos ministerijos Aplinkos projektų valdymo agentūrai „Atsinaujinančių energijos išteklių (saulės) panaudojimas Anykščių Antano Vienuolio progimnazijos pastate“. Paraiška šiuo metu vertinama.</w:t>
      </w:r>
    </w:p>
    <w:p w:rsidR="00412605" w:rsidRPr="00D56948" w:rsidRDefault="00412605" w:rsidP="00412605">
      <w:pPr>
        <w:pStyle w:val="Sraopastraipa0"/>
        <w:numPr>
          <w:ilvl w:val="0"/>
          <w:numId w:val="10"/>
        </w:numPr>
        <w:autoSpaceDN w:val="0"/>
        <w:spacing w:after="0" w:line="360" w:lineRule="auto"/>
        <w:ind w:left="0"/>
        <w:rPr>
          <w:rFonts w:ascii="Times New Roman" w:hAnsi="Times New Roman"/>
          <w:sz w:val="24"/>
          <w:szCs w:val="24"/>
          <w:lang w:eastAsia="en-US"/>
        </w:rPr>
      </w:pPr>
      <w:r w:rsidRPr="00D56948">
        <w:rPr>
          <w:rFonts w:ascii="Times New Roman" w:hAnsi="Times New Roman"/>
          <w:sz w:val="24"/>
          <w:szCs w:val="24"/>
          <w:lang w:eastAsia="en-US"/>
        </w:rPr>
        <w:lastRenderedPageBreak/>
        <w:t>Pateikta paraiška Nacionalinei švietimo agentūrai „Mokinių gebėjimų atskleidimo ir jų ugdymo sistemos plėtra“.</w:t>
      </w:r>
    </w:p>
    <w:p w:rsidR="00412605" w:rsidRPr="00D56948" w:rsidRDefault="00412605" w:rsidP="00412605">
      <w:pPr>
        <w:pStyle w:val="Sraopastraipa0"/>
        <w:spacing w:line="360" w:lineRule="auto"/>
        <w:ind w:left="0"/>
        <w:rPr>
          <w:rFonts w:ascii="Times New Roman" w:hAnsi="Times New Roman"/>
          <w:sz w:val="24"/>
          <w:szCs w:val="24"/>
          <w:lang w:eastAsia="en-US"/>
        </w:rPr>
      </w:pPr>
    </w:p>
    <w:p w:rsidR="00412605" w:rsidRPr="00D56948" w:rsidRDefault="00412605" w:rsidP="00D56948">
      <w:pPr>
        <w:shd w:val="clear" w:color="auto" w:fill="FFFFFF"/>
        <w:jc w:val="center"/>
        <w:rPr>
          <w:b/>
          <w:sz w:val="24"/>
          <w:szCs w:val="24"/>
        </w:rPr>
      </w:pPr>
      <w:r w:rsidRPr="00D56948">
        <w:rPr>
          <w:b/>
          <w:sz w:val="24"/>
          <w:szCs w:val="24"/>
        </w:rPr>
        <w:t>IX SKYRIUS</w:t>
      </w:r>
    </w:p>
    <w:p w:rsidR="00412605" w:rsidRPr="00D56948" w:rsidRDefault="00412605" w:rsidP="00D56948">
      <w:pPr>
        <w:pStyle w:val="Sraopastraipa0"/>
        <w:shd w:val="clear" w:color="auto" w:fill="FFFFFF"/>
        <w:ind w:left="0"/>
        <w:jc w:val="center"/>
        <w:rPr>
          <w:rFonts w:ascii="Times New Roman" w:hAnsi="Times New Roman"/>
          <w:b/>
          <w:sz w:val="24"/>
          <w:szCs w:val="24"/>
        </w:rPr>
      </w:pPr>
      <w:r w:rsidRPr="00D56948">
        <w:rPr>
          <w:rFonts w:ascii="Times New Roman" w:hAnsi="Times New Roman"/>
          <w:b/>
          <w:sz w:val="24"/>
          <w:szCs w:val="24"/>
        </w:rPr>
        <w:t>VYKDYTA ŠVIETIMO VEIKLA IR PASIEKTI REZULTATAI</w:t>
      </w:r>
    </w:p>
    <w:p w:rsidR="00412605" w:rsidRPr="00412605" w:rsidRDefault="00412605" w:rsidP="00412605">
      <w:pPr>
        <w:pStyle w:val="Sraopastraipa0"/>
        <w:shd w:val="clear" w:color="auto" w:fill="FFFFFF"/>
        <w:ind w:left="0"/>
        <w:rPr>
          <w:b/>
          <w:sz w:val="24"/>
          <w:szCs w:val="24"/>
        </w:rPr>
      </w:pPr>
    </w:p>
    <w:p w:rsidR="00412605" w:rsidRPr="00412605" w:rsidRDefault="00412605" w:rsidP="00412605">
      <w:pPr>
        <w:shd w:val="clear" w:color="auto" w:fill="FFFFFF"/>
        <w:spacing w:line="360" w:lineRule="auto"/>
        <w:ind w:firstLine="1080"/>
        <w:jc w:val="both"/>
        <w:rPr>
          <w:b/>
          <w:sz w:val="24"/>
          <w:szCs w:val="24"/>
        </w:rPr>
      </w:pPr>
      <w:r w:rsidRPr="00412605">
        <w:rPr>
          <w:sz w:val="24"/>
          <w:szCs w:val="24"/>
        </w:rPr>
        <w:t>Progimnazija 2019 m. vykdė pradinio ir pagrindinio ugdymo I dalies programas. Pagal progimnazijos 2019 metų veiklos planą, mokyklos prioritetai buvo saugios, partneryste pagrįstos mokymo(</w:t>
      </w:r>
      <w:proofErr w:type="spellStart"/>
      <w:r w:rsidRPr="00412605">
        <w:rPr>
          <w:sz w:val="24"/>
          <w:szCs w:val="24"/>
        </w:rPr>
        <w:t>si</w:t>
      </w:r>
      <w:proofErr w:type="spellEnd"/>
      <w:r w:rsidRPr="00412605">
        <w:rPr>
          <w:sz w:val="24"/>
          <w:szCs w:val="24"/>
        </w:rPr>
        <w:t>) aplinkos kūrimas ir individuali mokinio pažanga.</w:t>
      </w:r>
    </w:p>
    <w:p w:rsidR="00412605" w:rsidRPr="00412605" w:rsidRDefault="00412605" w:rsidP="00412605">
      <w:pPr>
        <w:shd w:val="clear" w:color="auto" w:fill="FFFFFF"/>
        <w:spacing w:line="360" w:lineRule="auto"/>
        <w:ind w:firstLine="1296"/>
        <w:jc w:val="both"/>
        <w:rPr>
          <w:sz w:val="24"/>
          <w:szCs w:val="24"/>
        </w:rPr>
      </w:pPr>
      <w:r w:rsidRPr="00412605">
        <w:rPr>
          <w:sz w:val="24"/>
          <w:szCs w:val="24"/>
        </w:rPr>
        <w:t>Progimnazijoje mokėsi 509 mokiniai, iš jų 239 (1–4 kl.) mokėsi pagal pradinio ugdymo programą, 270 (5–8 kl.) mokėsi pagal pagrindinio ugdymo I dalies programą. Nemokamai maitinami 60 mokiniai (11,78 proc.), 174 (34,18 proc.) mokiniai buvo pavežami į mokyklą. 50 mokini</w:t>
      </w:r>
      <w:r w:rsidR="00317392">
        <w:rPr>
          <w:color w:val="FF0000"/>
          <w:sz w:val="24"/>
          <w:szCs w:val="24"/>
        </w:rPr>
        <w:t>ų</w:t>
      </w:r>
      <w:r w:rsidRPr="00412605">
        <w:rPr>
          <w:sz w:val="24"/>
          <w:szCs w:val="24"/>
        </w:rPr>
        <w:t xml:space="preserve"> (9,82 proc.) turėjo specialiųjų  ugdymosi poreikių (2019 m. rugsėjo 2 d. duomenimis).</w:t>
      </w:r>
    </w:p>
    <w:p w:rsidR="00412605" w:rsidRPr="00412605" w:rsidRDefault="00412605" w:rsidP="00412605">
      <w:pPr>
        <w:shd w:val="clear" w:color="auto" w:fill="FFFFFF"/>
        <w:spacing w:line="360" w:lineRule="auto"/>
        <w:jc w:val="both"/>
        <w:rPr>
          <w:i/>
          <w:sz w:val="24"/>
          <w:szCs w:val="24"/>
        </w:rPr>
      </w:pPr>
      <w:r w:rsidRPr="00412605">
        <w:rPr>
          <w:i/>
          <w:sz w:val="24"/>
          <w:szCs w:val="24"/>
        </w:rPr>
        <w:t>Mokinių akademinių pasiekimų pažanga</w:t>
      </w:r>
    </w:p>
    <w:p w:rsidR="00412605" w:rsidRPr="00412605" w:rsidRDefault="00412605" w:rsidP="00412605">
      <w:pPr>
        <w:shd w:val="clear" w:color="auto" w:fill="FFFFFF"/>
        <w:spacing w:line="360" w:lineRule="auto"/>
        <w:ind w:firstLine="720"/>
        <w:jc w:val="both"/>
        <w:rPr>
          <w:sz w:val="24"/>
          <w:szCs w:val="24"/>
        </w:rPr>
      </w:pPr>
      <w:r w:rsidRPr="00412605">
        <w:rPr>
          <w:color w:val="FF0000"/>
          <w:sz w:val="24"/>
          <w:szCs w:val="24"/>
        </w:rPr>
        <w:t xml:space="preserve">          </w:t>
      </w:r>
      <w:r w:rsidRPr="00412605">
        <w:rPr>
          <w:sz w:val="24"/>
          <w:szCs w:val="24"/>
        </w:rPr>
        <w:t>Mokyklos pažangumas (2019 m. birželio mėn.) – 99,6 proc. 1–4 klasėse aukštesniuoju lygiu mokėsi 45 mokinių (19,8 proc.). 5–8 klasėse 9–10 balų įvertinimą turėjo 29 mokiniai (11,29 proc.), iš jų tik 10 balų įvertinimus turėjo 2 mokiniai (0,77 proc.). 7–10 balų įvertinimą turėjo 99 mokiniai (38,22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Nacionalinio mokinių pasiekimų patikrinimo (NMPP) rezultatai (4, 6 ir 8 kl.).</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 xml:space="preserve">Diagramose naudojama vieninga standartizuotų taškų skalė, kuri leidžia palyginti rodiklius vienus su kitais. Rodikliai perskaičiuoti į standartizuotus taškus taip, kad šalies vidurkis visuomet bus nulis, o standartinis nuokrypis – vienetas. Jei rodiklio reikšmė mažesnė už nulį, tai parodo, kad mokiniams toje srityje sekasi prasčiau nei šalies mastu, jei reikšmė didesnė už nulį – geriau. </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 xml:space="preserve"> Apibendrinta 4 klasės lyginamoji informacija apie šalies ir Antano Vienuolio progimnazijos standartizuotų testų ir mokinių klausimynų rezultatus (1 grafikas)</w:t>
      </w:r>
    </w:p>
    <w:p w:rsidR="00D56948" w:rsidRDefault="00412605" w:rsidP="00412605">
      <w:pPr>
        <w:shd w:val="clear" w:color="auto" w:fill="FFFFFF"/>
        <w:spacing w:line="360" w:lineRule="auto"/>
        <w:ind w:firstLine="720"/>
        <w:jc w:val="both"/>
        <w:rPr>
          <w:sz w:val="24"/>
          <w:szCs w:val="24"/>
        </w:rPr>
      </w:pPr>
      <w:r w:rsidRPr="00412605">
        <w:rPr>
          <w:sz w:val="24"/>
          <w:szCs w:val="24"/>
        </w:rPr>
        <w:tab/>
      </w:r>
      <w:r w:rsidRPr="00412605">
        <w:rPr>
          <w:sz w:val="24"/>
          <w:szCs w:val="24"/>
        </w:rPr>
        <w:tab/>
      </w:r>
      <w:r w:rsidRPr="00412605">
        <w:rPr>
          <w:sz w:val="24"/>
          <w:szCs w:val="24"/>
        </w:rPr>
        <w:tab/>
      </w: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FF7AC5" w:rsidRDefault="00FF7AC5" w:rsidP="00D56948">
      <w:pPr>
        <w:shd w:val="clear" w:color="auto" w:fill="FFFFFF"/>
        <w:spacing w:line="360" w:lineRule="auto"/>
        <w:ind w:firstLine="720"/>
        <w:jc w:val="right"/>
      </w:pPr>
    </w:p>
    <w:p w:rsidR="00412605" w:rsidRPr="00D56948" w:rsidRDefault="00412605" w:rsidP="00D56948">
      <w:pPr>
        <w:shd w:val="clear" w:color="auto" w:fill="FFFFFF"/>
        <w:spacing w:line="360" w:lineRule="auto"/>
        <w:ind w:firstLine="720"/>
        <w:jc w:val="right"/>
      </w:pPr>
      <w:r w:rsidRPr="00D56948">
        <w:lastRenderedPageBreak/>
        <w:t>1 grafikas. 4 klasės NMPP ir klausimyno rezultatai</w:t>
      </w:r>
    </w:p>
    <w:p w:rsidR="00412605" w:rsidRPr="00412605" w:rsidRDefault="00412605" w:rsidP="00412605">
      <w:pPr>
        <w:shd w:val="clear" w:color="auto" w:fill="FFFFFF"/>
        <w:spacing w:line="360" w:lineRule="auto"/>
        <w:ind w:firstLine="720"/>
        <w:jc w:val="both"/>
        <w:rPr>
          <w:sz w:val="24"/>
          <w:szCs w:val="24"/>
        </w:rPr>
      </w:pPr>
      <w:r w:rsidRPr="00412605">
        <w:rPr>
          <w:noProof/>
          <w:sz w:val="24"/>
          <w:szCs w:val="24"/>
        </w:rPr>
        <w:drawing>
          <wp:inline distT="0" distB="0" distL="0" distR="0">
            <wp:extent cx="5267325" cy="2705100"/>
            <wp:effectExtent l="0" t="0" r="9525"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7325" cy="2705100"/>
                    </a:xfrm>
                    <a:prstGeom prst="rect">
                      <a:avLst/>
                    </a:prstGeom>
                    <a:noFill/>
                    <a:ln>
                      <a:noFill/>
                    </a:ln>
                  </pic:spPr>
                </pic:pic>
              </a:graphicData>
            </a:graphic>
          </wp:inline>
        </w:drawing>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2019 m. aukštesni už šalies vidurkį 4 klasėse yra pasaulio pažinimo 1,11, skaitymo testo 1,02, matematikos testo 0,76 rezultatai.</w:t>
      </w:r>
    </w:p>
    <w:p w:rsidR="00412605" w:rsidRPr="00412605" w:rsidRDefault="00412605" w:rsidP="00FF7AC5">
      <w:pPr>
        <w:shd w:val="clear" w:color="auto" w:fill="FFFFFF"/>
        <w:spacing w:line="360" w:lineRule="auto"/>
        <w:ind w:firstLine="720"/>
        <w:jc w:val="both"/>
        <w:rPr>
          <w:sz w:val="24"/>
          <w:szCs w:val="24"/>
        </w:rPr>
      </w:pPr>
      <w:r w:rsidRPr="00412605">
        <w:rPr>
          <w:sz w:val="24"/>
          <w:szCs w:val="24"/>
        </w:rPr>
        <w:t>Lyginant pagal pasiekimų lygius Nacionalinio mokinių pasiekimų patikrinimo (NMPP) 2019 m. rezultatus, mokinių, pasiekusių aukštesnįjį pasiekimų lygį</w:t>
      </w:r>
      <w:r w:rsidR="00E74D03">
        <w:rPr>
          <w:color w:val="FF0000"/>
          <w:sz w:val="24"/>
          <w:szCs w:val="24"/>
        </w:rPr>
        <w:t>,</w:t>
      </w:r>
      <w:r w:rsidRPr="00412605">
        <w:rPr>
          <w:sz w:val="24"/>
          <w:szCs w:val="24"/>
        </w:rPr>
        <w:t xml:space="preserve"> skaičius matematikos, rašymo ir skaitymo bei pasaulio pažinimo didesnis negu šalies bei savivaldybėje. Nepasiekusių patenkinamo pasiekimų lygio mokinių skaičius nedidelis – rašymo – 3,7 proc., pasaulio pažinimo – 1,8 proc. </w:t>
      </w:r>
    </w:p>
    <w:p w:rsidR="00412605" w:rsidRPr="00412605" w:rsidRDefault="00412605" w:rsidP="00FF7AC5">
      <w:pPr>
        <w:shd w:val="clear" w:color="auto" w:fill="FFFFFF"/>
        <w:spacing w:line="360" w:lineRule="auto"/>
        <w:ind w:firstLine="720"/>
        <w:jc w:val="both"/>
        <w:rPr>
          <w:sz w:val="24"/>
          <w:szCs w:val="24"/>
        </w:rPr>
      </w:pPr>
      <w:r w:rsidRPr="00412605">
        <w:rPr>
          <w:sz w:val="24"/>
          <w:szCs w:val="24"/>
        </w:rPr>
        <w:t>4 klasių mokinių 2019 metų nacionalinio mokinių pasiekimų patikrinimo  (NMPP) rezultatai lyginant su NMPP  dalyvavusių šalies progimnazijų rezultatais (vidutiniškai surinktų taškų dalis):</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w:t>
      </w:r>
      <w:r w:rsidRPr="00412605">
        <w:rPr>
          <w:sz w:val="24"/>
          <w:szCs w:val="24"/>
        </w:rPr>
        <w:tab/>
        <w:t>Matematika – 70,5 proc.(56,1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w:t>
      </w:r>
      <w:r w:rsidRPr="00412605">
        <w:rPr>
          <w:sz w:val="24"/>
          <w:szCs w:val="24"/>
        </w:rPr>
        <w:tab/>
        <w:t>Skaitymas – 74,3 proc. (56,8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w:t>
      </w:r>
      <w:r w:rsidRPr="00412605">
        <w:rPr>
          <w:sz w:val="24"/>
          <w:szCs w:val="24"/>
        </w:rPr>
        <w:tab/>
        <w:t>Rašymas – 69,9 proc. (61,0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w:t>
      </w:r>
      <w:r w:rsidRPr="00412605">
        <w:rPr>
          <w:sz w:val="24"/>
          <w:szCs w:val="24"/>
        </w:rPr>
        <w:tab/>
        <w:t>Pasaulio pažinimas – 67,4 proc. (50,1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Lyginant mokinių rezultatus pagal pasiekimų lygius didėja mokinių, pasiekusių matematikos, skaitymo, pasaulio pažinimo aukštesnįjį pasiekimų lygį. 60,4 proc. ketvirtokų pasiekė matematikos pagrindinį lygį.</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Apibendrinta 6 klasės lyginamoji informacija apie šalies ir Antano Vienuolio progimnazijos standartizuotų testų ir mokinių klausimynų rezultatus (2 grafikas):</w:t>
      </w:r>
    </w:p>
    <w:p w:rsidR="00D56948" w:rsidRDefault="00412605" w:rsidP="00412605">
      <w:pPr>
        <w:shd w:val="clear" w:color="auto" w:fill="FFFFFF"/>
        <w:spacing w:line="360" w:lineRule="auto"/>
        <w:ind w:firstLine="720"/>
        <w:jc w:val="both"/>
        <w:rPr>
          <w:sz w:val="24"/>
          <w:szCs w:val="24"/>
        </w:rPr>
      </w:pPr>
      <w:r w:rsidRPr="00412605">
        <w:rPr>
          <w:sz w:val="24"/>
          <w:szCs w:val="24"/>
        </w:rPr>
        <w:tab/>
      </w:r>
      <w:r w:rsidRPr="00412605">
        <w:rPr>
          <w:sz w:val="24"/>
          <w:szCs w:val="24"/>
        </w:rPr>
        <w:tab/>
      </w:r>
      <w:r w:rsidRPr="00412605">
        <w:rPr>
          <w:sz w:val="24"/>
          <w:szCs w:val="24"/>
        </w:rPr>
        <w:tab/>
      </w:r>
    </w:p>
    <w:p w:rsidR="00D56948" w:rsidRDefault="00D56948" w:rsidP="00412605">
      <w:pPr>
        <w:shd w:val="clear" w:color="auto" w:fill="FFFFFF"/>
        <w:spacing w:line="360" w:lineRule="auto"/>
        <w:ind w:firstLine="720"/>
        <w:jc w:val="both"/>
        <w:rPr>
          <w:sz w:val="24"/>
          <w:szCs w:val="24"/>
        </w:rPr>
      </w:pPr>
    </w:p>
    <w:p w:rsidR="00D56948" w:rsidRDefault="00D56948" w:rsidP="00412605">
      <w:pPr>
        <w:shd w:val="clear" w:color="auto" w:fill="FFFFFF"/>
        <w:spacing w:line="360" w:lineRule="auto"/>
        <w:ind w:firstLine="720"/>
        <w:jc w:val="both"/>
        <w:rPr>
          <w:sz w:val="24"/>
          <w:szCs w:val="24"/>
        </w:rPr>
      </w:pPr>
    </w:p>
    <w:p w:rsidR="00D56948" w:rsidRDefault="00D56948" w:rsidP="00412605">
      <w:pPr>
        <w:shd w:val="clear" w:color="auto" w:fill="FFFFFF"/>
        <w:spacing w:line="360" w:lineRule="auto"/>
        <w:ind w:firstLine="720"/>
        <w:jc w:val="both"/>
        <w:rPr>
          <w:sz w:val="24"/>
          <w:szCs w:val="24"/>
        </w:rPr>
      </w:pPr>
    </w:p>
    <w:p w:rsidR="00D56948" w:rsidRDefault="00D56948" w:rsidP="00412605">
      <w:pPr>
        <w:shd w:val="clear" w:color="auto" w:fill="FFFFFF"/>
        <w:spacing w:line="360" w:lineRule="auto"/>
        <w:ind w:firstLine="720"/>
        <w:jc w:val="both"/>
        <w:rPr>
          <w:sz w:val="24"/>
          <w:szCs w:val="24"/>
        </w:rPr>
      </w:pPr>
    </w:p>
    <w:p w:rsidR="00D56948" w:rsidRDefault="00D56948" w:rsidP="00412605">
      <w:pPr>
        <w:shd w:val="clear" w:color="auto" w:fill="FFFFFF"/>
        <w:spacing w:line="360" w:lineRule="auto"/>
        <w:ind w:firstLine="720"/>
        <w:jc w:val="both"/>
        <w:rPr>
          <w:sz w:val="24"/>
          <w:szCs w:val="24"/>
        </w:rPr>
      </w:pPr>
    </w:p>
    <w:p w:rsidR="00D56948" w:rsidRDefault="00D56948" w:rsidP="00412605">
      <w:pPr>
        <w:shd w:val="clear" w:color="auto" w:fill="FFFFFF"/>
        <w:spacing w:line="360" w:lineRule="auto"/>
        <w:ind w:firstLine="720"/>
        <w:jc w:val="both"/>
        <w:rPr>
          <w:sz w:val="24"/>
          <w:szCs w:val="24"/>
        </w:rPr>
      </w:pPr>
    </w:p>
    <w:p w:rsidR="00412605" w:rsidRPr="00D56948" w:rsidRDefault="00412605" w:rsidP="00D56948">
      <w:pPr>
        <w:shd w:val="clear" w:color="auto" w:fill="FFFFFF"/>
        <w:spacing w:line="360" w:lineRule="auto"/>
        <w:ind w:firstLine="720"/>
        <w:jc w:val="right"/>
      </w:pPr>
      <w:r w:rsidRPr="00D56948">
        <w:lastRenderedPageBreak/>
        <w:t>2 grafikas. 6 klasės NMPP ir klausimyno rezultatai</w:t>
      </w:r>
    </w:p>
    <w:p w:rsidR="00412605" w:rsidRPr="00412605" w:rsidRDefault="00412605" w:rsidP="00D56948">
      <w:pPr>
        <w:shd w:val="clear" w:color="auto" w:fill="FFFFFF"/>
        <w:spacing w:line="360" w:lineRule="auto"/>
        <w:ind w:firstLine="720"/>
        <w:jc w:val="both"/>
        <w:rPr>
          <w:sz w:val="24"/>
          <w:szCs w:val="24"/>
        </w:rPr>
      </w:pPr>
      <w:r w:rsidRPr="00412605">
        <w:rPr>
          <w:noProof/>
          <w:sz w:val="24"/>
          <w:szCs w:val="24"/>
        </w:rPr>
        <w:drawing>
          <wp:inline distT="0" distB="0" distL="0" distR="0">
            <wp:extent cx="5524500" cy="2171700"/>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0" cy="2171700"/>
                    </a:xfrm>
                    <a:prstGeom prst="rect">
                      <a:avLst/>
                    </a:prstGeom>
                    <a:noFill/>
                    <a:ln>
                      <a:noFill/>
                    </a:ln>
                  </pic:spPr>
                </pic:pic>
              </a:graphicData>
            </a:graphic>
          </wp:inline>
        </w:drawing>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2019 m. 6 klasės mokinių matematikos, skaitymo testų rezultatai yra žemesni už šalies 6 klasių mokinių rezultatus. Didelis patyčių mokykloje rodiklis, jis apibūdina mokinių nuomonę apie elgesį mokykloje. Savijautos mokykloje rodiklis apibūdina mokinių nuomonę apie mokyklą ir savijautą joje. Mokyklos kultūros rodiklis apibūdina mokykloje vyraujantį socialinį-psichologinį klimatą.</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Lyginant mokinių matematikos rezultatus pagal pasiekimų lygius, 61,7 proc. šeštokų pasiekė pagrindinį pasiekimų lygį (šalies – 48,7 proc.). Tačiau nėra didelis skaičius mokinių, pasiekusių aukštesnįjį lygį: matematikos – 6,4 proc., rašymo – 6 proc. Didelis skaičius mokinių, kurie nepasiekė patenkinamo pasiekimų lygio – 16 proc. rašymo testo (šalyje – 5,2 proc.), didelis skaičius mokinių pasiekusių patenkinamą lygį – 52 proc. (šalyje – 44,9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6 klasių 2019 metų nacionalinio mokinių pasiekimų patikrinimo (NMPP) lyginant su šalies NMPP dalyvavusių šalies progimnazijų rezultatais (vidutiniškai surinktų taškų dalis):</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w:t>
      </w:r>
      <w:r w:rsidRPr="00412605">
        <w:rPr>
          <w:sz w:val="24"/>
          <w:szCs w:val="24"/>
        </w:rPr>
        <w:tab/>
        <w:t>Matematika – 41,3 proc. (43,4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w:t>
      </w:r>
      <w:r w:rsidRPr="00412605">
        <w:rPr>
          <w:sz w:val="24"/>
          <w:szCs w:val="24"/>
        </w:rPr>
        <w:tab/>
        <w:t>Skaitymas – 56,3 proc. (52,8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w:t>
      </w:r>
      <w:r w:rsidRPr="00412605">
        <w:rPr>
          <w:sz w:val="24"/>
          <w:szCs w:val="24"/>
        </w:rPr>
        <w:tab/>
        <w:t>Rašymas – 45,8 proc. (39,8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2019 m. pirmą kartą vyko 8 klasių bandomasis elektroninis nacionalinis mokinių pasiekimų patikrinimas (el.NMPP2019). Mokinių pasiekimų įvertinimai apskaičiuojami naudojantis moderniosios testų teorijos (MTT) formulėmis. Testo MTT taškai yra standartizuoti taip, kad visų testą laikiusių šalies mokinių MTT taškų vidurkis būtų lygus 500, o standartinis nuokrypis būtų lygus 100.</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 xml:space="preserve">8 klasių 2019 metų nacionalinio mokinių pasiekimų patikrinimo (elNMPP2019) rezultatai apskaičiuoti moderniosios testų teorijos (MTT) formulėmis (lyginant su šalies progimnazijų rezultatais): </w:t>
      </w:r>
    </w:p>
    <w:p w:rsidR="00412605" w:rsidRPr="00412605" w:rsidRDefault="00D56948" w:rsidP="00412605">
      <w:pPr>
        <w:shd w:val="clear" w:color="auto" w:fill="FFFFFF"/>
        <w:spacing w:line="360" w:lineRule="auto"/>
        <w:ind w:firstLine="720"/>
        <w:jc w:val="both"/>
        <w:rPr>
          <w:sz w:val="24"/>
          <w:szCs w:val="24"/>
        </w:rPr>
      </w:pPr>
      <w:r>
        <w:rPr>
          <w:sz w:val="24"/>
          <w:szCs w:val="24"/>
        </w:rPr>
        <w:t>-</w:t>
      </w:r>
      <w:r w:rsidR="00412605" w:rsidRPr="00412605">
        <w:rPr>
          <w:sz w:val="24"/>
          <w:szCs w:val="24"/>
        </w:rPr>
        <w:t>Matematika – 483 taškai (509 taškai)</w:t>
      </w:r>
    </w:p>
    <w:p w:rsidR="00412605" w:rsidRPr="00412605" w:rsidRDefault="00D56948" w:rsidP="00412605">
      <w:pPr>
        <w:shd w:val="clear" w:color="auto" w:fill="FFFFFF"/>
        <w:spacing w:line="360" w:lineRule="auto"/>
        <w:ind w:firstLine="720"/>
        <w:jc w:val="both"/>
        <w:rPr>
          <w:sz w:val="24"/>
          <w:szCs w:val="24"/>
        </w:rPr>
      </w:pPr>
      <w:r>
        <w:rPr>
          <w:sz w:val="24"/>
          <w:szCs w:val="24"/>
        </w:rPr>
        <w:t>-</w:t>
      </w:r>
      <w:r w:rsidR="00412605" w:rsidRPr="00412605">
        <w:rPr>
          <w:sz w:val="24"/>
          <w:szCs w:val="24"/>
        </w:rPr>
        <w:t>Gamtos mokslai – 489 taškai (507 taškai).</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 xml:space="preserve">3 pasiekimų grupei (aukštesnieji vidutiniai pasiekimai) priskirti 38,8 proc. mokinių, atlikusių </w:t>
      </w:r>
      <w:r w:rsidRPr="00412605">
        <w:rPr>
          <w:sz w:val="24"/>
          <w:szCs w:val="24"/>
        </w:rPr>
        <w:lastRenderedPageBreak/>
        <w:t>matematikos užduotis, 34,7 proc. – gamtos mokslų. Nedidelis skaičius mokinių, kurių rezultatai pagal</w:t>
      </w:r>
      <w:r w:rsidR="00E74D03">
        <w:rPr>
          <w:sz w:val="24"/>
          <w:szCs w:val="24"/>
        </w:rPr>
        <w:t xml:space="preserve"> </w:t>
      </w:r>
      <w:r w:rsidR="001A477E">
        <w:rPr>
          <w:sz w:val="24"/>
          <w:szCs w:val="24"/>
        </w:rPr>
        <w:t>pasiekimų grupes</w:t>
      </w:r>
      <w:r w:rsidRPr="00E74D03">
        <w:rPr>
          <w:color w:val="FF0000"/>
          <w:sz w:val="24"/>
          <w:szCs w:val="24"/>
        </w:rPr>
        <w:t xml:space="preserve"> </w:t>
      </w:r>
      <w:r w:rsidRPr="00412605">
        <w:rPr>
          <w:sz w:val="24"/>
          <w:szCs w:val="24"/>
        </w:rPr>
        <w:t>priklauso 4 pasiekimų grupei:</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 xml:space="preserve"> matematikos – 6,1 proc.,</w:t>
      </w:r>
    </w:p>
    <w:p w:rsidR="00412605" w:rsidRPr="00412605" w:rsidRDefault="00D56948" w:rsidP="00412605">
      <w:pPr>
        <w:shd w:val="clear" w:color="auto" w:fill="FFFFFF"/>
        <w:spacing w:line="360" w:lineRule="auto"/>
        <w:ind w:firstLine="720"/>
        <w:jc w:val="both"/>
        <w:rPr>
          <w:sz w:val="24"/>
          <w:szCs w:val="24"/>
        </w:rPr>
      </w:pPr>
      <w:r>
        <w:rPr>
          <w:sz w:val="24"/>
          <w:szCs w:val="24"/>
        </w:rPr>
        <w:t xml:space="preserve"> </w:t>
      </w:r>
      <w:r w:rsidR="00412605" w:rsidRPr="00412605">
        <w:rPr>
          <w:sz w:val="24"/>
          <w:szCs w:val="24"/>
        </w:rPr>
        <w:t>gamtos mokslų – 8,2 proc.</w:t>
      </w:r>
    </w:p>
    <w:p w:rsidR="00412605" w:rsidRPr="00412605" w:rsidRDefault="00412605" w:rsidP="00412605">
      <w:pPr>
        <w:shd w:val="clear" w:color="auto" w:fill="FFFFFF"/>
        <w:spacing w:line="360" w:lineRule="auto"/>
        <w:ind w:firstLine="720"/>
        <w:jc w:val="both"/>
        <w:rPr>
          <w:sz w:val="24"/>
          <w:szCs w:val="24"/>
        </w:rPr>
      </w:pPr>
      <w:r w:rsidRPr="00412605">
        <w:rPr>
          <w:sz w:val="24"/>
          <w:szCs w:val="24"/>
        </w:rPr>
        <w:t>Mokinių, įgijusių pradinį išsilavinimą, dalis – 100 proc. Lyginant 2018 ir 2019 metų (mokslo metų pabaigos) mokinių akademinių pasiekimų rezultatus, galima teigti, kad didelių pokyčių nepastebima 1–4 klasėse, o 5–8 klasių mokinių pasiekimai yra aukštesni.</w:t>
      </w:r>
      <w:r w:rsidRPr="00412605">
        <w:rPr>
          <w:b/>
          <w:sz w:val="24"/>
          <w:szCs w:val="24"/>
        </w:rPr>
        <w:t xml:space="preserve"> </w:t>
      </w:r>
      <w:r w:rsidRPr="00412605">
        <w:rPr>
          <w:sz w:val="24"/>
          <w:szCs w:val="24"/>
        </w:rPr>
        <w:t>Bendras mokyklos pažangumas 2018 metais buvo 98,38 proc., o 2019 m. – 99,6 proc. 2018 metais 1–4 klasėse aukštesniuoju lygiu mokėsi 50 mokin</w:t>
      </w:r>
      <w:r w:rsidRPr="007E157C">
        <w:rPr>
          <w:sz w:val="24"/>
          <w:szCs w:val="24"/>
        </w:rPr>
        <w:t>i</w:t>
      </w:r>
      <w:r w:rsidR="00E74D03" w:rsidRPr="007E157C">
        <w:rPr>
          <w:sz w:val="24"/>
          <w:szCs w:val="24"/>
        </w:rPr>
        <w:t>ų</w:t>
      </w:r>
      <w:r w:rsidRPr="00412605">
        <w:rPr>
          <w:sz w:val="24"/>
          <w:szCs w:val="24"/>
        </w:rPr>
        <w:t xml:space="preserve"> (21,46 proc.), 2019 metais – 45 (19,8 proc.). 2018 metais 5–8 klasėse 9–10 balų įvertinimą turėjo 21 mokinys (7,8 proc.), iš jų tik 10 balų įvertinimus turėjo 1 mokin</w:t>
      </w:r>
      <w:r w:rsidR="00E74D03" w:rsidRPr="007E157C">
        <w:rPr>
          <w:sz w:val="24"/>
          <w:szCs w:val="24"/>
        </w:rPr>
        <w:t>ys</w:t>
      </w:r>
      <w:r w:rsidR="00E74D03">
        <w:rPr>
          <w:color w:val="FF0000"/>
          <w:sz w:val="24"/>
          <w:szCs w:val="24"/>
        </w:rPr>
        <w:t xml:space="preserve"> </w:t>
      </w:r>
      <w:r w:rsidRPr="00412605">
        <w:rPr>
          <w:sz w:val="24"/>
          <w:szCs w:val="24"/>
        </w:rPr>
        <w:t>(0,37 proc.), 7–10 balų įvertinimą turėjo 91 mokinys (33,83 proc.), o 2019 metais 5–8 klasėse 9–10 balų įvertinimą turėjo 29 mokiniai (11,29 proc.), iš jų tik 10 balų įvertinimus turėjo 2 mokiniai (0,77 proc.), 7–10 balų įvertinimą turėjo 99 mokiniai (38,22 proc.).</w:t>
      </w:r>
    </w:p>
    <w:p w:rsidR="00412605" w:rsidRPr="00412605" w:rsidRDefault="00412605" w:rsidP="00412605">
      <w:pPr>
        <w:shd w:val="clear" w:color="auto" w:fill="FFFFFF"/>
        <w:spacing w:line="360" w:lineRule="auto"/>
        <w:ind w:firstLine="360"/>
        <w:jc w:val="both"/>
        <w:rPr>
          <w:sz w:val="24"/>
          <w:szCs w:val="24"/>
        </w:rPr>
      </w:pPr>
      <w:r w:rsidRPr="00412605">
        <w:rPr>
          <w:color w:val="FF0000"/>
          <w:sz w:val="24"/>
          <w:szCs w:val="24"/>
        </w:rPr>
        <w:t xml:space="preserve">                 </w:t>
      </w:r>
      <w:r w:rsidRPr="00412605">
        <w:rPr>
          <w:sz w:val="24"/>
          <w:szCs w:val="24"/>
        </w:rPr>
        <w:t>Siekiant gerinti mokinių akademinius pasiekimus,  klasių auklėtojai  sudarė keturšales sutartis, t. y. tarp mokinio, klasės auklėtojo, dalyko mokytojo ir mokinio tėvų. Sutarties sudarymo metu buvo aptariami teigiami ir neigiami veiksniai, kurie daro įtaką mokinių akademiniams pasiekimams ir numatomi atitinkami veiksmai. 5a,5b, 6c, 7a, 8a klasių auklėtojai po 2019</w:t>
      </w:r>
      <w:r w:rsidR="00E74D03" w:rsidRPr="00E74D03">
        <w:rPr>
          <w:color w:val="FF0000"/>
          <w:sz w:val="24"/>
          <w:szCs w:val="24"/>
        </w:rPr>
        <w:t>–</w:t>
      </w:r>
      <w:r w:rsidRPr="00412605">
        <w:rPr>
          <w:sz w:val="24"/>
          <w:szCs w:val="24"/>
        </w:rPr>
        <w:t>2020 m.</w:t>
      </w:r>
      <w:r w:rsidR="00E74D03">
        <w:rPr>
          <w:sz w:val="24"/>
          <w:szCs w:val="24"/>
        </w:rPr>
        <w:t xml:space="preserve"> </w:t>
      </w:r>
      <w:r w:rsidRPr="00412605">
        <w:rPr>
          <w:sz w:val="24"/>
          <w:szCs w:val="24"/>
        </w:rPr>
        <w:t>m. I trimestro skyrė mokiniams, turintiems nepatenkinamus įvertinimus arba galimybes mokytis geriau</w:t>
      </w:r>
      <w:r w:rsidR="00E74D03">
        <w:rPr>
          <w:color w:val="FF0000"/>
          <w:sz w:val="24"/>
          <w:szCs w:val="24"/>
        </w:rPr>
        <w:t>,</w:t>
      </w:r>
      <w:r w:rsidRPr="00412605">
        <w:rPr>
          <w:sz w:val="24"/>
          <w:szCs w:val="24"/>
        </w:rPr>
        <w:t xml:space="preserve"> sudaryti savo „Ambicingą tikslą“, t.</w:t>
      </w:r>
      <w:r w:rsidR="00E74D03">
        <w:rPr>
          <w:sz w:val="24"/>
          <w:szCs w:val="24"/>
        </w:rPr>
        <w:t xml:space="preserve"> </w:t>
      </w:r>
      <w:r w:rsidRPr="00412605">
        <w:rPr>
          <w:sz w:val="24"/>
          <w:szCs w:val="24"/>
        </w:rPr>
        <w:t xml:space="preserve">y. pradėjo naudoti </w:t>
      </w:r>
      <w:proofErr w:type="spellStart"/>
      <w:r w:rsidRPr="00412605">
        <w:rPr>
          <w:sz w:val="24"/>
          <w:szCs w:val="24"/>
        </w:rPr>
        <w:t>TOCfE</w:t>
      </w:r>
      <w:proofErr w:type="spellEnd"/>
      <w:r w:rsidRPr="00412605">
        <w:rPr>
          <w:sz w:val="24"/>
          <w:szCs w:val="24"/>
        </w:rPr>
        <w:t xml:space="preserve"> teorijos įrankį, kuris ugdo mokinių kritinį mąstymą bei moko prisiimti atsakomybę pačiam už </w:t>
      </w:r>
      <w:r w:rsidRPr="007E157C">
        <w:rPr>
          <w:sz w:val="24"/>
          <w:szCs w:val="24"/>
        </w:rPr>
        <w:t xml:space="preserve">mokymosi </w:t>
      </w:r>
      <w:r w:rsidR="00E74D03" w:rsidRPr="007E157C">
        <w:rPr>
          <w:sz w:val="24"/>
          <w:szCs w:val="24"/>
        </w:rPr>
        <w:t>ir</w:t>
      </w:r>
      <w:r w:rsidRPr="007E157C">
        <w:rPr>
          <w:sz w:val="24"/>
          <w:szCs w:val="24"/>
        </w:rPr>
        <w:t xml:space="preserve"> </w:t>
      </w:r>
      <w:r w:rsidRPr="00412605">
        <w:rPr>
          <w:sz w:val="24"/>
          <w:szCs w:val="24"/>
        </w:rPr>
        <w:t>elgesio rezultatus. Mokiniams, kurie turėjo trimestre nepatenkinamus įvertinimus</w:t>
      </w:r>
      <w:r w:rsidR="00E74D03">
        <w:rPr>
          <w:color w:val="FF0000"/>
          <w:sz w:val="24"/>
          <w:szCs w:val="24"/>
        </w:rPr>
        <w:t>,</w:t>
      </w:r>
      <w:r w:rsidRPr="00412605">
        <w:rPr>
          <w:sz w:val="24"/>
          <w:szCs w:val="24"/>
        </w:rPr>
        <w:t xml:space="preserve"> buvo skirtos tikslinės dalykų mokytojų konsultacijos (kada informacija apie pagalbą mokiniui pateikiama ir tėvams (globėjams). NŠA projekto „Lyderių laikas 3“ Anykščių savivaldybėje „Pasidalinta mokytojų-mokinių-tėvų atsakomybė, siekiant geresnių mokinių pasiekimų“ veiklos leido ištirti progimnazijos bendruomenės poreikius vykdyti pokyčius, 8 mokytojai dalyvavo neformaliojo švietimo įžanginio modulio mokymuose. Pasirinkus tiriamą sritį „Konsultacijos“,  pokyčio projekte dalyvauja 6a ir 6c klasės mokiniai, tėvai ir 7 mokytojai. Jie vykdo LL3 projekto bendruomenės narių atsakomybės stebėseną organizuojant pagalbą mokiniui konsultacijų metu. Klasių auklėtojai buvo įpareigoti s</w:t>
      </w:r>
      <w:r w:rsidR="00E74D03">
        <w:rPr>
          <w:sz w:val="24"/>
          <w:szCs w:val="24"/>
        </w:rPr>
        <w:t>tebėti, analizuoti ir aptarti 5–</w:t>
      </w:r>
      <w:r w:rsidRPr="00412605">
        <w:rPr>
          <w:sz w:val="24"/>
          <w:szCs w:val="24"/>
        </w:rPr>
        <w:t>8 klasių mokinių individualią pažangą, kuri buvo fiksuojama mokinio aplanke. Dviem aštuntos klasės mokinėms  buvo įteikta A. Bulotos premija už puikius mokymosi rezultatus.</w:t>
      </w:r>
    </w:p>
    <w:p w:rsidR="00412605" w:rsidRPr="00412605" w:rsidRDefault="00412605" w:rsidP="00412605">
      <w:pPr>
        <w:shd w:val="clear" w:color="auto" w:fill="FFFFFF"/>
        <w:spacing w:line="360" w:lineRule="auto"/>
        <w:jc w:val="both"/>
        <w:rPr>
          <w:i/>
          <w:sz w:val="24"/>
          <w:szCs w:val="24"/>
        </w:rPr>
      </w:pPr>
      <w:r w:rsidRPr="00412605">
        <w:rPr>
          <w:i/>
          <w:sz w:val="24"/>
          <w:szCs w:val="24"/>
        </w:rPr>
        <w:t xml:space="preserve">Mokinių kitų pasiekimų pažanga </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Mokykloje 92 proc. mokinių dalyvauja neformaliajame švietime (2019 m. rugsėjo mėn. duomenimis).</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 xml:space="preserve">Mokyklos vadovų iniciatyva 421 mokiniai dalyvavo savivaldybės bei šalies konkursuose, olimpiadose, varžybose. </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lastRenderedPageBreak/>
        <w:t xml:space="preserve">Mokykla turi kuo pasidžiaugti:  2019 m. 8a kl. mokinė užėmė I vietą rajone ir pateko į regiono etapo meninio skaitymo konkursą, 7-okų konkurse </w:t>
      </w:r>
      <w:r w:rsidR="00E74D03">
        <w:rPr>
          <w:rFonts w:eastAsia="MS Mincho"/>
          <w:sz w:val="24"/>
          <w:szCs w:val="24"/>
        </w:rPr>
        <w:t xml:space="preserve">„Je </w:t>
      </w:r>
      <w:proofErr w:type="spellStart"/>
      <w:r w:rsidR="00E74D03">
        <w:rPr>
          <w:rFonts w:eastAsia="MS Mincho"/>
          <w:sz w:val="24"/>
          <w:szCs w:val="24"/>
        </w:rPr>
        <w:t>parle</w:t>
      </w:r>
      <w:proofErr w:type="spellEnd"/>
      <w:r w:rsidR="00E74D03">
        <w:rPr>
          <w:rFonts w:eastAsia="MS Mincho"/>
          <w:sz w:val="24"/>
          <w:szCs w:val="24"/>
        </w:rPr>
        <w:t xml:space="preserve"> </w:t>
      </w:r>
      <w:proofErr w:type="spellStart"/>
      <w:r w:rsidR="00E74D03">
        <w:rPr>
          <w:rFonts w:eastAsia="MS Mincho"/>
          <w:sz w:val="24"/>
          <w:szCs w:val="24"/>
        </w:rPr>
        <w:t>francais</w:t>
      </w:r>
      <w:proofErr w:type="spellEnd"/>
      <w:r w:rsidR="00E74D03">
        <w:rPr>
          <w:rFonts w:eastAsia="MS Mincho"/>
          <w:sz w:val="24"/>
          <w:szCs w:val="24"/>
        </w:rPr>
        <w:t xml:space="preserve"> et </w:t>
      </w:r>
      <w:proofErr w:type="spellStart"/>
      <w:r w:rsidR="00E74D03">
        <w:rPr>
          <w:rFonts w:eastAsia="MS Mincho"/>
          <w:sz w:val="24"/>
          <w:szCs w:val="24"/>
        </w:rPr>
        <w:t>toi</w:t>
      </w:r>
      <w:proofErr w:type="spellEnd"/>
      <w:r w:rsidR="00E74D03">
        <w:rPr>
          <w:rFonts w:eastAsia="MS Mincho"/>
          <w:sz w:val="24"/>
          <w:szCs w:val="24"/>
        </w:rPr>
        <w:t>?</w:t>
      </w:r>
      <w:r w:rsidRPr="00412605">
        <w:rPr>
          <w:rFonts w:eastAsia="MS Mincho"/>
          <w:sz w:val="24"/>
          <w:szCs w:val="24"/>
        </w:rPr>
        <w:t>“ rajone užimtos visos trys prizinės vietos. Mokinių komanda Kavarske vykusiose varžytuvėse „ Matematikos labirintais“ užėmė I vietą, rajono 5-ųjų klasių mat</w:t>
      </w:r>
      <w:r w:rsidR="00E74D03">
        <w:rPr>
          <w:rFonts w:eastAsia="MS Mincho"/>
          <w:sz w:val="24"/>
          <w:szCs w:val="24"/>
        </w:rPr>
        <w:t>ematikos varžytuvėse mokyklos 5-</w:t>
      </w:r>
      <w:r w:rsidRPr="00412605">
        <w:rPr>
          <w:rFonts w:eastAsia="MS Mincho"/>
          <w:sz w:val="24"/>
          <w:szCs w:val="24"/>
        </w:rPr>
        <w:t>ų klasių komanda iškovojo II vietą, mokyklos jaunučių  choras apdovanotas II laipsnio diplomu VI Lietuvos va</w:t>
      </w:r>
      <w:r w:rsidR="00E74D03">
        <w:rPr>
          <w:rFonts w:eastAsia="MS Mincho"/>
          <w:sz w:val="24"/>
          <w:szCs w:val="24"/>
        </w:rPr>
        <w:t>ikų ir jaunimo chorų festivalio</w:t>
      </w:r>
      <w:r w:rsidR="00E74D03">
        <w:rPr>
          <w:rFonts w:eastAsia="MS Mincho"/>
          <w:color w:val="FF0000"/>
          <w:sz w:val="24"/>
          <w:szCs w:val="24"/>
        </w:rPr>
        <w:t>-</w:t>
      </w:r>
      <w:r w:rsidRPr="00412605">
        <w:rPr>
          <w:rFonts w:eastAsia="MS Mincho"/>
          <w:sz w:val="24"/>
          <w:szCs w:val="24"/>
        </w:rPr>
        <w:t xml:space="preserve">konkurso „ Mes Lietuvos vaikai“ 2019 m. regioninėje perklausoje Panevėžyje, Etninės kultūros olimpiados respublikiniame etape 8 kl. mokinė  užėmė II vietą, respublikiniame matematikos konkurse „Kengūra“ 5 kl. mokinys užėmė I vietą rajone ir 15 vietą respublikoje, dvi 8 klasės mokinės dalyvavo Vytauto Didžiojo universiteto organizuotame video darbų konkurse „Vokiečių kalba ir kultūra Lietuvoje – 360“ ir laimėjo I vietą. 2019 m. </w:t>
      </w:r>
      <w:proofErr w:type="spellStart"/>
      <w:r w:rsidRPr="00412605">
        <w:rPr>
          <w:rFonts w:eastAsia="MS Mincho"/>
          <w:sz w:val="24"/>
          <w:szCs w:val="24"/>
        </w:rPr>
        <w:t>Golas</w:t>
      </w:r>
      <w:proofErr w:type="spellEnd"/>
      <w:r w:rsidRPr="00412605">
        <w:rPr>
          <w:rFonts w:eastAsia="MS Mincho"/>
          <w:sz w:val="24"/>
          <w:szCs w:val="24"/>
        </w:rPr>
        <w:t xml:space="preserve"> futbolo turnyro zoninėse varžybose 2004–2005 gimimo metų komanda užėmė I vietą, 2006–2007 gimimo metų komanda užėmė II vietą, </w:t>
      </w:r>
      <w:proofErr w:type="spellStart"/>
      <w:r w:rsidRPr="00412605">
        <w:rPr>
          <w:rFonts w:eastAsia="MS Mincho"/>
          <w:sz w:val="24"/>
          <w:szCs w:val="24"/>
        </w:rPr>
        <w:t>Golas</w:t>
      </w:r>
      <w:proofErr w:type="spellEnd"/>
      <w:r w:rsidRPr="00412605">
        <w:rPr>
          <w:rFonts w:eastAsia="MS Mincho"/>
          <w:sz w:val="24"/>
          <w:szCs w:val="24"/>
        </w:rPr>
        <w:t xml:space="preserve"> futbolo turnyro respublikinėse varžybose 2004–2005 gimimo metų komanda užėmė 5</w:t>
      </w:r>
      <w:r w:rsidRPr="00412605">
        <w:rPr>
          <w:sz w:val="24"/>
          <w:szCs w:val="24"/>
        </w:rPr>
        <w:t>–</w:t>
      </w:r>
      <w:r w:rsidRPr="00412605">
        <w:rPr>
          <w:rFonts w:eastAsia="MS Mincho"/>
          <w:sz w:val="24"/>
          <w:szCs w:val="24"/>
        </w:rPr>
        <w:t xml:space="preserve">6 vietą, 2019 m. zoninėse kvadrato varžybose 2007 gimimo metų ir jaunesnių mergaičių komanda laimėjo 4 vietą, 2019 m. zoninių kvadrato varžybų 2007 gimimo metų ir jaunesnių berniukų komanda taip pat laimėjo 4 vietą. Rajoninėse olimpiadose ir konkursuose dalyvavo 121 mokinys: I vietas laimėjo 23, II vietas – 16 ir III vietas – 25 mokiniai. Lyginant su 2018 m. </w:t>
      </w:r>
      <w:r w:rsidR="00E74D03" w:rsidRPr="001A477E">
        <w:rPr>
          <w:rFonts w:eastAsia="MS Mincho"/>
          <w:sz w:val="24"/>
          <w:szCs w:val="24"/>
        </w:rPr>
        <w:t xml:space="preserve">yra daugiau </w:t>
      </w:r>
      <w:r w:rsidRPr="00412605">
        <w:rPr>
          <w:rFonts w:eastAsia="MS Mincho"/>
          <w:sz w:val="24"/>
          <w:szCs w:val="24"/>
        </w:rPr>
        <w:t xml:space="preserve">mokinių, laimėjusių prizines vietas rajono konkursuose ir olimpiadose: nuo 48 mokinių 2018 m. iki 64 mokinių 2019 metais. </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 xml:space="preserve">Vyko projektų „Informatika pradiniame ugdyme“ ir „A. spektro mokyklų tinklas“ veiklos. 90 proc. stebėtų pamokų mokytojai taikė pamokose skaitmenines technologijas, mokinių kūrybiškumą lavinančias priemones: </w:t>
      </w:r>
      <w:proofErr w:type="spellStart"/>
      <w:r w:rsidRPr="00412605">
        <w:rPr>
          <w:rFonts w:eastAsia="MS Mincho"/>
          <w:sz w:val="24"/>
          <w:szCs w:val="24"/>
        </w:rPr>
        <w:t>Quizlet</w:t>
      </w:r>
      <w:proofErr w:type="spellEnd"/>
      <w:r w:rsidRPr="00412605">
        <w:rPr>
          <w:rFonts w:eastAsia="MS Mincho"/>
          <w:sz w:val="24"/>
          <w:szCs w:val="24"/>
        </w:rPr>
        <w:t xml:space="preserve">, </w:t>
      </w:r>
      <w:proofErr w:type="spellStart"/>
      <w:r w:rsidRPr="00412605">
        <w:rPr>
          <w:rFonts w:eastAsia="MS Mincho"/>
          <w:sz w:val="24"/>
          <w:szCs w:val="24"/>
        </w:rPr>
        <w:t>Kahoot</w:t>
      </w:r>
      <w:proofErr w:type="spellEnd"/>
      <w:r w:rsidRPr="00412605">
        <w:rPr>
          <w:rFonts w:eastAsia="MS Mincho"/>
          <w:sz w:val="24"/>
          <w:szCs w:val="24"/>
        </w:rPr>
        <w:t xml:space="preserve">, </w:t>
      </w:r>
      <w:proofErr w:type="spellStart"/>
      <w:r w:rsidRPr="00412605">
        <w:rPr>
          <w:rFonts w:eastAsia="MS Mincho"/>
          <w:sz w:val="24"/>
          <w:szCs w:val="24"/>
        </w:rPr>
        <w:t>Quizizz</w:t>
      </w:r>
      <w:proofErr w:type="spellEnd"/>
      <w:r w:rsidRPr="00412605">
        <w:rPr>
          <w:rFonts w:eastAsia="MS Mincho"/>
          <w:sz w:val="24"/>
          <w:szCs w:val="24"/>
        </w:rPr>
        <w:t xml:space="preserve">, </w:t>
      </w:r>
      <w:proofErr w:type="spellStart"/>
      <w:r w:rsidRPr="00412605">
        <w:rPr>
          <w:rFonts w:eastAsia="MS Mincho"/>
          <w:sz w:val="24"/>
          <w:szCs w:val="24"/>
        </w:rPr>
        <w:t>Nearpood</w:t>
      </w:r>
      <w:proofErr w:type="spellEnd"/>
      <w:r w:rsidRPr="00412605">
        <w:rPr>
          <w:rFonts w:eastAsia="MS Mincho"/>
          <w:sz w:val="24"/>
          <w:szCs w:val="24"/>
        </w:rPr>
        <w:t xml:space="preserve">, </w:t>
      </w:r>
      <w:proofErr w:type="spellStart"/>
      <w:r w:rsidRPr="00412605">
        <w:rPr>
          <w:rFonts w:eastAsia="MS Mincho"/>
          <w:sz w:val="24"/>
          <w:szCs w:val="24"/>
        </w:rPr>
        <w:t>Plickers</w:t>
      </w:r>
      <w:proofErr w:type="spellEnd"/>
      <w:r w:rsidRPr="00412605">
        <w:rPr>
          <w:rFonts w:eastAsia="MS Mincho"/>
          <w:sz w:val="24"/>
          <w:szCs w:val="24"/>
        </w:rPr>
        <w:t xml:space="preserve"> </w:t>
      </w:r>
      <w:proofErr w:type="spellStart"/>
      <w:r w:rsidRPr="00412605">
        <w:rPr>
          <w:rFonts w:eastAsia="MS Mincho"/>
          <w:sz w:val="24"/>
          <w:szCs w:val="24"/>
        </w:rPr>
        <w:t>Padlet</w:t>
      </w:r>
      <w:proofErr w:type="spellEnd"/>
      <w:r w:rsidRPr="00412605">
        <w:rPr>
          <w:rFonts w:eastAsia="MS Mincho"/>
          <w:sz w:val="24"/>
          <w:szCs w:val="24"/>
        </w:rPr>
        <w:t xml:space="preserve"> </w:t>
      </w:r>
      <w:proofErr w:type="spellStart"/>
      <w:r w:rsidRPr="00412605">
        <w:rPr>
          <w:rFonts w:eastAsia="MS Mincho"/>
          <w:sz w:val="24"/>
          <w:szCs w:val="24"/>
        </w:rPr>
        <w:t>Sway</w:t>
      </w:r>
      <w:proofErr w:type="spellEnd"/>
      <w:r w:rsidRPr="00412605">
        <w:rPr>
          <w:rFonts w:eastAsia="MS Mincho"/>
          <w:sz w:val="24"/>
          <w:szCs w:val="24"/>
        </w:rPr>
        <w:t xml:space="preserve"> </w:t>
      </w:r>
      <w:proofErr w:type="spellStart"/>
      <w:r w:rsidRPr="00412605">
        <w:rPr>
          <w:rFonts w:eastAsia="MS Mincho"/>
          <w:sz w:val="24"/>
          <w:szCs w:val="24"/>
        </w:rPr>
        <w:t>Flippity</w:t>
      </w:r>
      <w:proofErr w:type="spellEnd"/>
      <w:r w:rsidRPr="00412605">
        <w:rPr>
          <w:rFonts w:eastAsia="MS Mincho"/>
          <w:sz w:val="24"/>
          <w:szCs w:val="24"/>
        </w:rPr>
        <w:t xml:space="preserve"> </w:t>
      </w:r>
      <w:proofErr w:type="spellStart"/>
      <w:r w:rsidRPr="00412605">
        <w:rPr>
          <w:rFonts w:eastAsia="MS Mincho"/>
          <w:sz w:val="24"/>
          <w:szCs w:val="24"/>
        </w:rPr>
        <w:t>Genialy</w:t>
      </w:r>
      <w:proofErr w:type="spellEnd"/>
      <w:r w:rsidRPr="00412605">
        <w:rPr>
          <w:rFonts w:eastAsia="MS Mincho"/>
          <w:sz w:val="24"/>
          <w:szCs w:val="24"/>
        </w:rPr>
        <w:t xml:space="preserve">, Google </w:t>
      </w:r>
      <w:proofErr w:type="spellStart"/>
      <w:r w:rsidRPr="00412605">
        <w:rPr>
          <w:rFonts w:eastAsia="MS Mincho"/>
          <w:sz w:val="24"/>
          <w:szCs w:val="24"/>
        </w:rPr>
        <w:t>maps</w:t>
      </w:r>
      <w:proofErr w:type="spellEnd"/>
      <w:r w:rsidRPr="00412605">
        <w:rPr>
          <w:rFonts w:eastAsia="MS Mincho"/>
          <w:sz w:val="24"/>
          <w:szCs w:val="24"/>
        </w:rPr>
        <w:t xml:space="preserve">, Line </w:t>
      </w:r>
      <w:proofErr w:type="spellStart"/>
      <w:r w:rsidRPr="00412605">
        <w:rPr>
          <w:rFonts w:eastAsia="MS Mincho"/>
          <w:sz w:val="24"/>
          <w:szCs w:val="24"/>
        </w:rPr>
        <w:t>Riders</w:t>
      </w:r>
      <w:proofErr w:type="spellEnd"/>
      <w:r w:rsidRPr="00412605">
        <w:rPr>
          <w:rFonts w:eastAsia="MS Mincho"/>
          <w:sz w:val="24"/>
          <w:szCs w:val="24"/>
        </w:rPr>
        <w:t xml:space="preserve">, </w:t>
      </w:r>
      <w:proofErr w:type="spellStart"/>
      <w:r w:rsidRPr="00412605">
        <w:rPr>
          <w:rFonts w:eastAsia="MS Mincho"/>
          <w:sz w:val="24"/>
          <w:szCs w:val="24"/>
        </w:rPr>
        <w:t>Socrative</w:t>
      </w:r>
      <w:proofErr w:type="spellEnd"/>
      <w:r w:rsidRPr="00412605">
        <w:rPr>
          <w:rFonts w:eastAsia="MS Mincho"/>
          <w:sz w:val="24"/>
          <w:szCs w:val="24"/>
        </w:rPr>
        <w:t xml:space="preserve">. Mokytojai naudojosi mokyklos sukurta platforma </w:t>
      </w:r>
      <w:hyperlink r:id="rId10" w:history="1">
        <w:r w:rsidRPr="00412605">
          <w:rPr>
            <w:rStyle w:val="Hipersaitas"/>
            <w:rFonts w:eastAsia="MS Mincho"/>
            <w:sz w:val="24"/>
            <w:szCs w:val="24"/>
          </w:rPr>
          <w:t>https://ismaniaimokykis.jimdofree.com</w:t>
        </w:r>
      </w:hyperlink>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Rajono sportinėse varžybose laimėtos 14 prizinių vietų. Šalies sportinėse varžybose – 6 prizinės vietos.</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Mokytojai ir mokin</w:t>
      </w:r>
      <w:r w:rsidRPr="001A477E">
        <w:rPr>
          <w:rFonts w:eastAsia="MS Mincho"/>
          <w:sz w:val="24"/>
          <w:szCs w:val="24"/>
        </w:rPr>
        <w:t>i</w:t>
      </w:r>
      <w:r w:rsidR="00E74D03" w:rsidRPr="001A477E">
        <w:rPr>
          <w:rFonts w:eastAsia="MS Mincho"/>
          <w:sz w:val="24"/>
          <w:szCs w:val="24"/>
        </w:rPr>
        <w:t>ai</w:t>
      </w:r>
      <w:r w:rsidRPr="00412605">
        <w:rPr>
          <w:rFonts w:eastAsia="MS Mincho"/>
          <w:sz w:val="24"/>
          <w:szCs w:val="24"/>
        </w:rPr>
        <w:t xml:space="preserve"> dalyvavo įvairiuose projektuose, akcijose ir kituose renginiuose. Mokiniai aktyviai dalyvavo „Žaliosios energetikos“ projekto veiklose. Vasarą mokiniai dalyvavo skaitymo iššūkyje „Vasara su knyga“. 3a klasės mokytoja su mokiniais pastatė spektaklius: „Zuikis Puikis“, kuriame vaidino tėvai ir mokiniai, vaikų spektaklis „Pakeleiviai“ buvo parodytas  mokyklos personalui bei Svėdasų Socialinės globos namų gyventojams. Mokiniai taip pat yra aktyvūs rajono akcijų „Darom“, „Švariname Šventosios upę“ dalyviai. Trečią kartą mokiniai mokykloje rašė Nacionalinį diktantą, Knygnešio dienai inicijuotas integruotas projektas-paroda „Knygų skulptūros“.  Lietuvių kalbos dienoms skirta skirti renginiai: akcija mokykloje „Mėnuo be korektoriaus ir trintuko“, projektas „Mano Ė raidė“, kūrybinis projektas „Mano citata“. Mokiniai šventė </w:t>
      </w:r>
      <w:proofErr w:type="spellStart"/>
      <w:r w:rsidRPr="00412605">
        <w:rPr>
          <w:rFonts w:eastAsia="MS Mincho"/>
          <w:sz w:val="24"/>
          <w:szCs w:val="24"/>
        </w:rPr>
        <w:t>Frankofonijos</w:t>
      </w:r>
      <w:proofErr w:type="spellEnd"/>
      <w:r w:rsidRPr="00412605">
        <w:rPr>
          <w:rFonts w:eastAsia="MS Mincho"/>
          <w:sz w:val="24"/>
          <w:szCs w:val="24"/>
        </w:rPr>
        <w:t xml:space="preserve"> dieną. Jaunučių choras dalyvavo renginiuose, kurie vyko Anykščių menų inkubatoriuje bei Arklio </w:t>
      </w:r>
      <w:r w:rsidRPr="00412605">
        <w:rPr>
          <w:rFonts w:eastAsia="MS Mincho"/>
          <w:sz w:val="24"/>
          <w:szCs w:val="24"/>
        </w:rPr>
        <w:lastRenderedPageBreak/>
        <w:t>muziejuje, koncertavo progimnazijos mokyklinių olimpiadų bei konkursų prizininkams.</w:t>
      </w:r>
    </w:p>
    <w:p w:rsidR="00412605" w:rsidRPr="00412605" w:rsidRDefault="00412605" w:rsidP="00412605">
      <w:pPr>
        <w:shd w:val="clear" w:color="auto" w:fill="FFFFFF"/>
        <w:spacing w:line="360" w:lineRule="auto"/>
        <w:jc w:val="both"/>
        <w:rPr>
          <w:i/>
          <w:sz w:val="24"/>
          <w:szCs w:val="24"/>
        </w:rPr>
      </w:pPr>
      <w:r w:rsidRPr="00412605">
        <w:rPr>
          <w:i/>
          <w:sz w:val="24"/>
          <w:szCs w:val="24"/>
        </w:rPr>
        <w:t xml:space="preserve">Pamokos kokybės pažanga </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color w:val="000000"/>
          <w:sz w:val="24"/>
          <w:szCs w:val="24"/>
        </w:rPr>
        <w:t>Kryptingai buvo tobulinama ugdymo proceso stebėsenos sistema. Administracija stebėjo ir vertino 46 (2018 m. – 25) pamokas per 2019 metus. Sumažėjo  kolegų stebimų pamokų skaičius nuo 79 stebėtų pamokų 2018 metais iki 50 2019 m.</w:t>
      </w:r>
      <w:r w:rsidRPr="00412605">
        <w:rPr>
          <w:rFonts w:eastAsia="MS Mincho"/>
          <w:sz w:val="24"/>
          <w:szCs w:val="24"/>
        </w:rPr>
        <w:t xml:space="preserve"> Vidutinis stebėtų ir vertintų pamokų skaičius, tenkantis vienam pedagoginiam darbuotojui yra 2,08 per 2019 metus. Administracija nestebėjo kitų pedagoginių darbuotojų (logopedo, socialinio pedagogo, specialiojo pedagogo, klasių auklėtojų ir kt.) veiklų, bet veiklos įsivertinimui buvo pildomos savianalizės anketos ir pagalbos mokiniui specialistų veikla buvo vertinama metinio pokalbio metu.</w:t>
      </w:r>
    </w:p>
    <w:p w:rsidR="00412605" w:rsidRPr="00412605" w:rsidRDefault="00412605" w:rsidP="00412605">
      <w:pPr>
        <w:shd w:val="clear" w:color="auto" w:fill="FFFFFF"/>
        <w:spacing w:line="360" w:lineRule="auto"/>
        <w:ind w:firstLine="360"/>
        <w:jc w:val="both"/>
        <w:rPr>
          <w:rFonts w:eastAsia="MS Mincho"/>
          <w:sz w:val="24"/>
          <w:szCs w:val="24"/>
        </w:rPr>
      </w:pPr>
      <w:r w:rsidRPr="00412605">
        <w:rPr>
          <w:rFonts w:eastAsia="MS Mincho"/>
          <w:sz w:val="24"/>
          <w:szCs w:val="24"/>
        </w:rPr>
        <w:t xml:space="preserve">                Stebint ugdymo procesą, analizuojant ir sisteminant gautus duomenis dominuojantys stiprieji stebėtų pamokų aspektai:</w:t>
      </w:r>
    </w:p>
    <w:p w:rsidR="00412605" w:rsidRPr="00412605" w:rsidRDefault="00412605" w:rsidP="00412605">
      <w:pPr>
        <w:numPr>
          <w:ilvl w:val="0"/>
          <w:numId w:val="10"/>
        </w:numPr>
        <w:shd w:val="clear" w:color="auto" w:fill="FFFFFF"/>
        <w:spacing w:line="360" w:lineRule="auto"/>
        <w:ind w:left="0"/>
        <w:jc w:val="both"/>
        <w:rPr>
          <w:rFonts w:eastAsia="MS Mincho"/>
          <w:sz w:val="24"/>
          <w:szCs w:val="24"/>
        </w:rPr>
      </w:pPr>
      <w:r w:rsidRPr="00412605">
        <w:rPr>
          <w:sz w:val="24"/>
          <w:szCs w:val="24"/>
        </w:rPr>
        <w:t>aktyvus ugdytinių dalyvavimas;</w:t>
      </w:r>
    </w:p>
    <w:p w:rsidR="00412605" w:rsidRPr="00412605" w:rsidRDefault="00412605" w:rsidP="00412605">
      <w:pPr>
        <w:numPr>
          <w:ilvl w:val="0"/>
          <w:numId w:val="10"/>
        </w:numPr>
        <w:shd w:val="clear" w:color="auto" w:fill="FFFFFF"/>
        <w:spacing w:line="360" w:lineRule="auto"/>
        <w:ind w:left="0"/>
        <w:jc w:val="both"/>
        <w:rPr>
          <w:sz w:val="24"/>
          <w:szCs w:val="24"/>
        </w:rPr>
      </w:pPr>
      <w:r w:rsidRPr="00412605">
        <w:rPr>
          <w:sz w:val="24"/>
          <w:szCs w:val="24"/>
        </w:rPr>
        <w:t>geras pamokos emocinis klimatas;</w:t>
      </w:r>
    </w:p>
    <w:p w:rsidR="00412605" w:rsidRPr="00412605" w:rsidRDefault="00412605" w:rsidP="00412605">
      <w:pPr>
        <w:numPr>
          <w:ilvl w:val="0"/>
          <w:numId w:val="10"/>
        </w:numPr>
        <w:shd w:val="clear" w:color="auto" w:fill="FFFFFF"/>
        <w:spacing w:line="360" w:lineRule="auto"/>
        <w:ind w:left="0"/>
        <w:jc w:val="both"/>
        <w:rPr>
          <w:sz w:val="24"/>
          <w:szCs w:val="24"/>
        </w:rPr>
      </w:pPr>
      <w:r w:rsidRPr="00412605">
        <w:rPr>
          <w:sz w:val="24"/>
          <w:szCs w:val="24"/>
        </w:rPr>
        <w:t>IKT ir kitų inovatyvių metodų naudojimas;</w:t>
      </w:r>
    </w:p>
    <w:p w:rsidR="00412605" w:rsidRPr="00412605" w:rsidRDefault="00412605" w:rsidP="00412605">
      <w:pPr>
        <w:numPr>
          <w:ilvl w:val="0"/>
          <w:numId w:val="11"/>
        </w:numPr>
        <w:shd w:val="clear" w:color="auto" w:fill="FFFFFF"/>
        <w:spacing w:line="360" w:lineRule="auto"/>
        <w:ind w:left="0"/>
        <w:jc w:val="both"/>
        <w:rPr>
          <w:sz w:val="24"/>
          <w:szCs w:val="24"/>
        </w:rPr>
      </w:pPr>
      <w:r w:rsidRPr="00412605">
        <w:rPr>
          <w:sz w:val="24"/>
          <w:szCs w:val="24"/>
        </w:rPr>
        <w:t>įdomus ugdymosi turinys ir metodai.</w:t>
      </w:r>
    </w:p>
    <w:p w:rsidR="00412605" w:rsidRPr="00412605" w:rsidRDefault="00412605" w:rsidP="00412605">
      <w:pPr>
        <w:shd w:val="clear" w:color="auto" w:fill="FFFFFF"/>
        <w:spacing w:line="360" w:lineRule="auto"/>
        <w:jc w:val="both"/>
        <w:rPr>
          <w:sz w:val="24"/>
          <w:szCs w:val="24"/>
        </w:rPr>
      </w:pPr>
      <w:r w:rsidRPr="00412605">
        <w:rPr>
          <w:rFonts w:eastAsia="MS Mincho"/>
          <w:sz w:val="24"/>
          <w:szCs w:val="24"/>
        </w:rPr>
        <w:t>Tobulintini aspektai:</w:t>
      </w:r>
    </w:p>
    <w:p w:rsidR="00412605" w:rsidRPr="00412605" w:rsidRDefault="00412605" w:rsidP="00412605">
      <w:pPr>
        <w:numPr>
          <w:ilvl w:val="0"/>
          <w:numId w:val="11"/>
        </w:numPr>
        <w:shd w:val="clear" w:color="auto" w:fill="FFFFFF"/>
        <w:spacing w:line="360" w:lineRule="auto"/>
        <w:ind w:left="0"/>
        <w:jc w:val="both"/>
        <w:rPr>
          <w:rFonts w:eastAsia="MS Mincho"/>
          <w:sz w:val="24"/>
          <w:szCs w:val="24"/>
        </w:rPr>
      </w:pPr>
      <w:r w:rsidRPr="00412605">
        <w:rPr>
          <w:rFonts w:eastAsia="MS Mincho"/>
          <w:sz w:val="24"/>
          <w:szCs w:val="24"/>
        </w:rPr>
        <w:t>aiškūs vertinimo ir įsivertinimo kriterijai;</w:t>
      </w:r>
    </w:p>
    <w:p w:rsidR="00412605" w:rsidRPr="00412605" w:rsidRDefault="00412605" w:rsidP="00412605">
      <w:pPr>
        <w:numPr>
          <w:ilvl w:val="0"/>
          <w:numId w:val="11"/>
        </w:numPr>
        <w:shd w:val="clear" w:color="auto" w:fill="FFFFFF"/>
        <w:spacing w:line="360" w:lineRule="auto"/>
        <w:ind w:left="0"/>
        <w:jc w:val="both"/>
        <w:rPr>
          <w:rFonts w:eastAsia="MS Mincho"/>
          <w:sz w:val="24"/>
          <w:szCs w:val="24"/>
        </w:rPr>
      </w:pPr>
      <w:r w:rsidRPr="00412605">
        <w:rPr>
          <w:rFonts w:eastAsia="MS Mincho"/>
          <w:sz w:val="24"/>
          <w:szCs w:val="24"/>
        </w:rPr>
        <w:t>išmokimo stebėjimas, kiekvienas mokinys yra svarbus;</w:t>
      </w:r>
    </w:p>
    <w:p w:rsidR="00412605" w:rsidRPr="00412605" w:rsidRDefault="00412605" w:rsidP="00412605">
      <w:pPr>
        <w:numPr>
          <w:ilvl w:val="0"/>
          <w:numId w:val="11"/>
        </w:numPr>
        <w:shd w:val="clear" w:color="auto" w:fill="FFFFFF"/>
        <w:spacing w:line="360" w:lineRule="auto"/>
        <w:ind w:left="0"/>
        <w:jc w:val="both"/>
        <w:rPr>
          <w:rFonts w:eastAsia="MS Mincho"/>
          <w:sz w:val="24"/>
          <w:szCs w:val="24"/>
        </w:rPr>
      </w:pPr>
      <w:r w:rsidRPr="00412605">
        <w:rPr>
          <w:rFonts w:eastAsia="MS Mincho"/>
          <w:sz w:val="24"/>
          <w:szCs w:val="24"/>
        </w:rPr>
        <w:t xml:space="preserve">užduočių individualizavimas ir diferencijavimas; </w:t>
      </w:r>
    </w:p>
    <w:p w:rsidR="00412605" w:rsidRPr="00412605" w:rsidRDefault="00412605" w:rsidP="00412605">
      <w:pPr>
        <w:numPr>
          <w:ilvl w:val="0"/>
          <w:numId w:val="11"/>
        </w:numPr>
        <w:shd w:val="clear" w:color="auto" w:fill="FFFFFF"/>
        <w:spacing w:line="360" w:lineRule="auto"/>
        <w:ind w:left="0"/>
        <w:jc w:val="both"/>
        <w:rPr>
          <w:rFonts w:eastAsia="MS Mincho"/>
          <w:sz w:val="24"/>
          <w:szCs w:val="24"/>
        </w:rPr>
      </w:pPr>
      <w:r w:rsidRPr="00412605">
        <w:rPr>
          <w:rFonts w:eastAsia="MS Mincho"/>
          <w:sz w:val="24"/>
          <w:szCs w:val="24"/>
        </w:rPr>
        <w:t>tikslingas namų darbų skyrimas.</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 xml:space="preserve">Buvo skatinamas inovatyvių ir interaktyvių ugdymo formų, metodų taikymas. 208 (2018 m. – 147) pamokos vyko  netradicinėse aplinkose. Jos vyko Angelų muziejuje, Regioniniame parke, L. Ir S. Didžiulių viešojoje bibliotekoje, Arklio muziejuje, L. Ir S. Didžiulių sodyboje </w:t>
      </w:r>
      <w:proofErr w:type="spellStart"/>
      <w:r w:rsidRPr="00412605">
        <w:rPr>
          <w:rFonts w:eastAsia="MS Mincho"/>
          <w:sz w:val="24"/>
          <w:szCs w:val="24"/>
        </w:rPr>
        <w:t>Griežionėlėse</w:t>
      </w:r>
      <w:proofErr w:type="spellEnd"/>
      <w:r w:rsidRPr="00412605">
        <w:rPr>
          <w:rFonts w:eastAsia="MS Mincho"/>
          <w:sz w:val="24"/>
          <w:szCs w:val="24"/>
        </w:rPr>
        <w:t xml:space="preserve">, Medžių lajų take, B.Buivydaitės muziejuje, Siauruko muziejuje, Panevėžio rajono </w:t>
      </w:r>
      <w:proofErr w:type="spellStart"/>
      <w:r w:rsidRPr="00412605">
        <w:rPr>
          <w:rFonts w:eastAsia="MS Mincho"/>
          <w:sz w:val="24"/>
          <w:szCs w:val="24"/>
        </w:rPr>
        <w:t>Medikonių</w:t>
      </w:r>
      <w:proofErr w:type="spellEnd"/>
      <w:r w:rsidRPr="00412605">
        <w:rPr>
          <w:rFonts w:eastAsia="MS Mincho"/>
          <w:sz w:val="24"/>
          <w:szCs w:val="24"/>
        </w:rPr>
        <w:t xml:space="preserve">  kaime alpakų ūkyje, UAB „Anykščių komunalinis ūkis“, Anykščių kultūros centre, Menų inkubatoriuje, Kalėdų senelio rezidencijoje, </w:t>
      </w:r>
      <w:proofErr w:type="spellStart"/>
      <w:r w:rsidRPr="00412605">
        <w:rPr>
          <w:rFonts w:eastAsia="MS Mincho"/>
          <w:sz w:val="24"/>
          <w:szCs w:val="24"/>
        </w:rPr>
        <w:t>Future</w:t>
      </w:r>
      <w:proofErr w:type="spellEnd"/>
      <w:r w:rsidRPr="00412605">
        <w:rPr>
          <w:rFonts w:eastAsia="MS Mincho"/>
          <w:sz w:val="24"/>
          <w:szCs w:val="24"/>
        </w:rPr>
        <w:t xml:space="preserve"> </w:t>
      </w:r>
      <w:proofErr w:type="spellStart"/>
      <w:r w:rsidRPr="00412605">
        <w:rPr>
          <w:rFonts w:eastAsia="MS Mincho"/>
          <w:sz w:val="24"/>
          <w:szCs w:val="24"/>
        </w:rPr>
        <w:t>Live</w:t>
      </w:r>
      <w:proofErr w:type="spellEnd"/>
      <w:r w:rsidRPr="00412605">
        <w:rPr>
          <w:rFonts w:eastAsia="MS Mincho"/>
          <w:sz w:val="24"/>
          <w:szCs w:val="24"/>
        </w:rPr>
        <w:t xml:space="preserve"> interaktyvioje parodoje Vilniuje  ir kitur. Per 2019 metus buvo pravesta 214 (2018 m. – 173) integruotų pamokų, pvz. geografijos ir IKT , anglų kalbos ir IKT, technologijų ir vokiečių kalbos, pradinių klasių ir muzikos, istorijos ir geografijos pamoka Vilniaus senamiestyje, lietuvių kalbos ir technologijų</w:t>
      </w:r>
      <w:r w:rsidR="00E74D03">
        <w:rPr>
          <w:rFonts w:eastAsia="MS Mincho"/>
          <w:sz w:val="24"/>
          <w:szCs w:val="24"/>
        </w:rPr>
        <w:t xml:space="preserve">, fizikos ir biologijos ir kt. </w:t>
      </w:r>
      <w:r w:rsidRPr="00412605">
        <w:rPr>
          <w:rFonts w:eastAsia="MS Mincho"/>
          <w:sz w:val="24"/>
          <w:szCs w:val="24"/>
        </w:rPr>
        <w:t>Dėl prailgintų mokslo metų ir ugdymo proceso organizavimo birželio mėn.  išaugo integruotų pamokų skaičius. Tai skatino pedagogų bendradarbiavimą bei paįvairino mokinių mokymąsi. Progimnazijoje vyko mokinių ir tėvų sporto šventė, kalėdinis karate renginys progimnazijos sportininkams ir jų tėveliams, mamyčių šventė-koncertas, kalėdinis choro vakaras su šeimomis „Prie balto Kūčių stalo“ Arklio muziejaus etnografinėje sodyboje. Pirmą kartą į  respublikinio projekto „Šok į tėvų klumpes“ veiklas įsijungė progimnazijos mokiniai, mokytojai bei tėveliai:</w:t>
      </w:r>
      <w:r w:rsidR="00E74D03">
        <w:rPr>
          <w:rFonts w:eastAsia="MS Mincho"/>
          <w:sz w:val="24"/>
          <w:szCs w:val="24"/>
        </w:rPr>
        <w:t xml:space="preserve"> </w:t>
      </w:r>
      <w:r w:rsidRPr="00412605">
        <w:rPr>
          <w:rFonts w:eastAsia="MS Mincho"/>
          <w:sz w:val="24"/>
          <w:szCs w:val="24"/>
        </w:rPr>
        <w:t xml:space="preserve">8 klasių mokiniai vyko į Alantos </w:t>
      </w:r>
      <w:r w:rsidRPr="00412605">
        <w:rPr>
          <w:rFonts w:eastAsia="MS Mincho"/>
          <w:sz w:val="24"/>
          <w:szCs w:val="24"/>
        </w:rPr>
        <w:lastRenderedPageBreak/>
        <w:t>technologijų mokyklą, lankėsi tėvelių darbovietėse, buvo pristatyta mokytojo profesija, vyko dailės pleneras „Mano svajonių profesija“.</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 xml:space="preserve">Vykdoma projektinė veikla. </w:t>
      </w:r>
      <w:proofErr w:type="spellStart"/>
      <w:r w:rsidRPr="00412605">
        <w:rPr>
          <w:rFonts w:eastAsia="MS Mincho"/>
          <w:sz w:val="24"/>
          <w:szCs w:val="24"/>
        </w:rPr>
        <w:t>Erasmus+KA</w:t>
      </w:r>
      <w:proofErr w:type="spellEnd"/>
      <w:r w:rsidRPr="00412605">
        <w:rPr>
          <w:rFonts w:eastAsia="MS Mincho"/>
          <w:sz w:val="24"/>
          <w:szCs w:val="24"/>
        </w:rPr>
        <w:t xml:space="preserve"> 2 projekto „Mokyklos ir tėvų partnerystė tvariam švietimui“ vykdymo metu organizuota klasės bendruomenės spartakiada dalyvaujant projekto partnerių delegacijų atstovams iš Ispanijos ir Rumunijos, pravestos 5 pamokas kartu su tėvais. Erasmus+KA2 projekto „Mokykis išmaniai ateities šalyje“ įgyvendinimo metu mokytojai dalijosi gerąja patirtimi ir tobulino kompetencijas naudojant skaitmenines technologijas ugdymo procese.</w:t>
      </w:r>
    </w:p>
    <w:p w:rsidR="00412605" w:rsidRPr="00412605" w:rsidRDefault="00412605" w:rsidP="00412605">
      <w:pPr>
        <w:shd w:val="clear" w:color="auto" w:fill="FFFFFF"/>
        <w:spacing w:line="360" w:lineRule="auto"/>
        <w:ind w:firstLine="1296"/>
        <w:jc w:val="both"/>
        <w:rPr>
          <w:rFonts w:eastAsia="MS Mincho"/>
          <w:sz w:val="24"/>
          <w:szCs w:val="24"/>
          <w:highlight w:val="cyan"/>
        </w:rPr>
      </w:pPr>
      <w:r w:rsidRPr="00412605">
        <w:rPr>
          <w:rFonts w:eastAsia="MS Mincho"/>
          <w:sz w:val="24"/>
          <w:szCs w:val="24"/>
        </w:rPr>
        <w:t xml:space="preserve">Organizuotas respublikinis vaikų ir jaunimo teatro festivalis ,,Dvi paukštės“, skirtas režisieriams Galinai ir Vytautui </w:t>
      </w:r>
      <w:proofErr w:type="spellStart"/>
      <w:r w:rsidRPr="00412605">
        <w:rPr>
          <w:rFonts w:eastAsia="MS Mincho"/>
          <w:sz w:val="24"/>
          <w:szCs w:val="24"/>
        </w:rPr>
        <w:t>Germanavičiams</w:t>
      </w:r>
      <w:proofErr w:type="spellEnd"/>
      <w:r w:rsidRPr="00412605">
        <w:rPr>
          <w:rFonts w:eastAsia="MS Mincho"/>
          <w:sz w:val="24"/>
          <w:szCs w:val="24"/>
        </w:rPr>
        <w:t xml:space="preserve"> atminti, kuriame dalyvavo rajono švietimo įstaigų mokiniai.</w:t>
      </w:r>
    </w:p>
    <w:p w:rsidR="00412605" w:rsidRPr="00412605" w:rsidRDefault="00412605" w:rsidP="00412605">
      <w:pPr>
        <w:shd w:val="clear" w:color="auto" w:fill="FFFFFF"/>
        <w:spacing w:line="360" w:lineRule="auto"/>
        <w:ind w:firstLine="720"/>
        <w:jc w:val="both"/>
        <w:rPr>
          <w:rFonts w:eastAsia="MS Mincho"/>
          <w:sz w:val="24"/>
          <w:szCs w:val="24"/>
        </w:rPr>
      </w:pPr>
      <w:r w:rsidRPr="00412605">
        <w:rPr>
          <w:rFonts w:eastAsia="MS Mincho"/>
          <w:color w:val="FF0000"/>
          <w:sz w:val="24"/>
          <w:szCs w:val="24"/>
        </w:rPr>
        <w:t xml:space="preserve">         </w:t>
      </w:r>
      <w:r w:rsidRPr="00412605">
        <w:rPr>
          <w:rFonts w:eastAsia="MS Mincho"/>
          <w:sz w:val="24"/>
          <w:szCs w:val="24"/>
        </w:rPr>
        <w:t>Pamokos kokybės pažanga ir jos pokyčiai matomi ir kitose srityse, t.</w:t>
      </w:r>
      <w:r w:rsidR="00D56948">
        <w:rPr>
          <w:rFonts w:eastAsia="MS Mincho"/>
          <w:sz w:val="24"/>
          <w:szCs w:val="24"/>
        </w:rPr>
        <w:t xml:space="preserve"> </w:t>
      </w:r>
      <w:r w:rsidRPr="00412605">
        <w:rPr>
          <w:rFonts w:eastAsia="MS Mincho"/>
          <w:sz w:val="24"/>
          <w:szCs w:val="24"/>
        </w:rPr>
        <w:t xml:space="preserve">y. dvikalbystės plėtojime (Emile klasės bei muzikos mokymas prancūzų kalba), bendradarbiavime su socialiniais partneriais, inovatyvių instrumentų naudojime. Mokytojai stebėjo ir fiksavo individualią mokinio pažangą Mokinio aplanke, naudojo kaupiamojo vertinimo sistemą </w:t>
      </w:r>
      <w:proofErr w:type="spellStart"/>
      <w:r w:rsidRPr="00412605">
        <w:rPr>
          <w:rFonts w:eastAsia="MS Mincho"/>
          <w:sz w:val="24"/>
          <w:szCs w:val="24"/>
        </w:rPr>
        <w:t>Class</w:t>
      </w:r>
      <w:proofErr w:type="spellEnd"/>
      <w:r w:rsidRPr="00412605">
        <w:rPr>
          <w:rFonts w:eastAsia="MS Mincho"/>
          <w:sz w:val="24"/>
          <w:szCs w:val="24"/>
        </w:rPr>
        <w:t xml:space="preserve"> </w:t>
      </w:r>
      <w:proofErr w:type="spellStart"/>
      <w:r w:rsidRPr="00412605">
        <w:rPr>
          <w:rFonts w:eastAsia="MS Mincho"/>
          <w:sz w:val="24"/>
          <w:szCs w:val="24"/>
        </w:rPr>
        <w:t>Dojo</w:t>
      </w:r>
      <w:proofErr w:type="spellEnd"/>
      <w:r w:rsidRPr="00412605">
        <w:rPr>
          <w:rFonts w:eastAsia="MS Mincho"/>
          <w:sz w:val="24"/>
          <w:szCs w:val="24"/>
        </w:rPr>
        <w:t xml:space="preserve">. Mokinio žinių ir gebėjimų įsivertinimui buvo naudojama ,,Sakinio metodika“, „Šviesoforo“, „Nykščio“ metodai, taikomas pagalbos ,,Mokinys – mokiniui“ metodas. Pamokos ,,Aktyvioje klasėje“ ypatingai patiko mokiniams, juos motyvavo. Įsigytas 30 planšečių komplektas leido į ugdymo turinį integruoti informacines technologijas. Įsigytas interaktyvus ekranas sudarė galimybes mokytojas patiems kurti skaitmeninį turinį ir jį sėkmingai naudoti pamokose. 90 proc. stebėtų pamokų mokytojai taikė aktyvius mokymosi metodus, pamokose naudojo planšetinius kompiuterius ir išmaniuosius telefonus dirbant su </w:t>
      </w:r>
      <w:proofErr w:type="spellStart"/>
      <w:r w:rsidRPr="00412605">
        <w:rPr>
          <w:rFonts w:eastAsia="MS Mincho"/>
          <w:sz w:val="24"/>
          <w:szCs w:val="24"/>
        </w:rPr>
        <w:t>Socrative</w:t>
      </w:r>
      <w:proofErr w:type="spellEnd"/>
      <w:r w:rsidRPr="00412605">
        <w:rPr>
          <w:rFonts w:eastAsia="MS Mincho"/>
          <w:sz w:val="24"/>
          <w:szCs w:val="24"/>
        </w:rPr>
        <w:t xml:space="preserve">, </w:t>
      </w:r>
      <w:proofErr w:type="spellStart"/>
      <w:r w:rsidRPr="00412605">
        <w:rPr>
          <w:rFonts w:eastAsia="MS Mincho"/>
          <w:sz w:val="24"/>
          <w:szCs w:val="24"/>
        </w:rPr>
        <w:t>Kahoot</w:t>
      </w:r>
      <w:proofErr w:type="spellEnd"/>
      <w:r w:rsidRPr="00412605">
        <w:rPr>
          <w:rFonts w:eastAsia="MS Mincho"/>
          <w:sz w:val="24"/>
          <w:szCs w:val="24"/>
        </w:rPr>
        <w:t xml:space="preserve">, </w:t>
      </w:r>
      <w:proofErr w:type="spellStart"/>
      <w:r w:rsidRPr="00412605">
        <w:rPr>
          <w:rFonts w:eastAsia="MS Mincho"/>
          <w:sz w:val="24"/>
          <w:szCs w:val="24"/>
        </w:rPr>
        <w:t>Flippity</w:t>
      </w:r>
      <w:proofErr w:type="spellEnd"/>
      <w:r w:rsidRPr="00412605">
        <w:rPr>
          <w:rFonts w:eastAsia="MS Mincho"/>
          <w:sz w:val="24"/>
          <w:szCs w:val="24"/>
        </w:rPr>
        <w:t xml:space="preserve">, </w:t>
      </w:r>
      <w:proofErr w:type="spellStart"/>
      <w:r w:rsidRPr="00412605">
        <w:rPr>
          <w:rFonts w:eastAsia="MS Mincho"/>
          <w:sz w:val="24"/>
          <w:szCs w:val="24"/>
        </w:rPr>
        <w:t>Quizizz</w:t>
      </w:r>
      <w:proofErr w:type="spellEnd"/>
      <w:r w:rsidRPr="00412605">
        <w:rPr>
          <w:rFonts w:eastAsia="MS Mincho"/>
          <w:sz w:val="24"/>
          <w:szCs w:val="24"/>
        </w:rPr>
        <w:t xml:space="preserve">, </w:t>
      </w:r>
      <w:proofErr w:type="spellStart"/>
      <w:r w:rsidRPr="00412605">
        <w:rPr>
          <w:rFonts w:eastAsia="MS Mincho"/>
          <w:sz w:val="24"/>
          <w:szCs w:val="24"/>
        </w:rPr>
        <w:t>Quizlet</w:t>
      </w:r>
      <w:proofErr w:type="spellEnd"/>
      <w:r w:rsidRPr="00412605">
        <w:rPr>
          <w:rFonts w:eastAsia="MS Mincho"/>
          <w:sz w:val="24"/>
          <w:szCs w:val="24"/>
        </w:rPr>
        <w:t xml:space="preserve"> </w:t>
      </w:r>
      <w:proofErr w:type="spellStart"/>
      <w:r w:rsidRPr="00412605">
        <w:rPr>
          <w:rFonts w:eastAsia="MS Mincho"/>
          <w:sz w:val="24"/>
          <w:szCs w:val="24"/>
        </w:rPr>
        <w:t>Movie</w:t>
      </w:r>
      <w:proofErr w:type="spellEnd"/>
      <w:r w:rsidRPr="00412605">
        <w:rPr>
          <w:rFonts w:eastAsia="MS Mincho"/>
          <w:sz w:val="24"/>
          <w:szCs w:val="24"/>
        </w:rPr>
        <w:t xml:space="preserve"> </w:t>
      </w:r>
      <w:proofErr w:type="spellStart"/>
      <w:r w:rsidRPr="00412605">
        <w:rPr>
          <w:rFonts w:eastAsia="MS Mincho"/>
          <w:sz w:val="24"/>
          <w:szCs w:val="24"/>
        </w:rPr>
        <w:t>Maker</w:t>
      </w:r>
      <w:proofErr w:type="spellEnd"/>
      <w:r w:rsidRPr="00412605">
        <w:rPr>
          <w:rFonts w:eastAsia="MS Mincho"/>
          <w:sz w:val="24"/>
          <w:szCs w:val="24"/>
        </w:rPr>
        <w:t xml:space="preserve">, </w:t>
      </w:r>
      <w:proofErr w:type="spellStart"/>
      <w:r w:rsidRPr="00412605">
        <w:rPr>
          <w:rFonts w:eastAsia="MS Mincho"/>
          <w:sz w:val="24"/>
          <w:szCs w:val="24"/>
        </w:rPr>
        <w:t>Plickers</w:t>
      </w:r>
      <w:proofErr w:type="spellEnd"/>
      <w:r w:rsidRPr="00412605">
        <w:rPr>
          <w:rFonts w:eastAsia="MS Mincho"/>
          <w:sz w:val="24"/>
          <w:szCs w:val="24"/>
        </w:rPr>
        <w:t xml:space="preserve"> </w:t>
      </w:r>
      <w:proofErr w:type="spellStart"/>
      <w:r w:rsidRPr="00412605">
        <w:rPr>
          <w:rFonts w:eastAsia="MS Mincho"/>
          <w:sz w:val="24"/>
          <w:szCs w:val="24"/>
        </w:rPr>
        <w:t>Padlet</w:t>
      </w:r>
      <w:proofErr w:type="spellEnd"/>
      <w:r w:rsidRPr="00412605">
        <w:rPr>
          <w:rFonts w:eastAsia="MS Mincho"/>
          <w:sz w:val="24"/>
          <w:szCs w:val="24"/>
        </w:rPr>
        <w:t xml:space="preserve"> </w:t>
      </w:r>
      <w:proofErr w:type="spellStart"/>
      <w:r w:rsidRPr="00412605">
        <w:rPr>
          <w:rFonts w:eastAsia="MS Mincho"/>
          <w:sz w:val="24"/>
          <w:szCs w:val="24"/>
        </w:rPr>
        <w:t>Sway</w:t>
      </w:r>
      <w:proofErr w:type="spellEnd"/>
      <w:r w:rsidRPr="00412605">
        <w:rPr>
          <w:rFonts w:eastAsia="MS Mincho"/>
          <w:sz w:val="24"/>
          <w:szCs w:val="24"/>
        </w:rPr>
        <w:t xml:space="preserve">, Google </w:t>
      </w:r>
      <w:proofErr w:type="spellStart"/>
      <w:r w:rsidRPr="00412605">
        <w:rPr>
          <w:rFonts w:eastAsia="MS Mincho"/>
          <w:sz w:val="24"/>
          <w:szCs w:val="24"/>
        </w:rPr>
        <w:t>maps</w:t>
      </w:r>
      <w:proofErr w:type="spellEnd"/>
      <w:r w:rsidRPr="00412605">
        <w:rPr>
          <w:rFonts w:eastAsia="MS Mincho"/>
          <w:sz w:val="24"/>
          <w:szCs w:val="24"/>
        </w:rPr>
        <w:t xml:space="preserve">, Line </w:t>
      </w:r>
      <w:proofErr w:type="spellStart"/>
      <w:r w:rsidRPr="00412605">
        <w:rPr>
          <w:rFonts w:eastAsia="MS Mincho"/>
          <w:sz w:val="24"/>
          <w:szCs w:val="24"/>
        </w:rPr>
        <w:t>Riders</w:t>
      </w:r>
      <w:proofErr w:type="spellEnd"/>
      <w:r w:rsidRPr="00412605">
        <w:rPr>
          <w:rFonts w:eastAsia="MS Mincho"/>
          <w:sz w:val="24"/>
          <w:szCs w:val="24"/>
        </w:rPr>
        <w:t xml:space="preserve">, </w:t>
      </w:r>
      <w:proofErr w:type="spellStart"/>
      <w:r w:rsidRPr="00412605">
        <w:rPr>
          <w:rFonts w:eastAsia="MS Mincho"/>
          <w:sz w:val="24"/>
          <w:szCs w:val="24"/>
        </w:rPr>
        <w:t>Nearpood</w:t>
      </w:r>
      <w:proofErr w:type="spellEnd"/>
      <w:r w:rsidRPr="00412605">
        <w:rPr>
          <w:rFonts w:eastAsia="MS Mincho"/>
          <w:sz w:val="24"/>
          <w:szCs w:val="24"/>
        </w:rPr>
        <w:t xml:space="preserve"> ir kitomis programomis. Elektroninių pratybų EMA naudojimas leido diferencijuoti ir individualizuoti užduotis pagal mokinių pasiekimų lygį. Vyko projektų „Informatika pradiniame ugdyme“ ir „A. spektro mokyklų tinklas“ veiklos. Mokytojai naudojosi mokyklos sukurta platforma </w:t>
      </w:r>
      <w:hyperlink r:id="rId11" w:history="1">
        <w:r w:rsidRPr="00412605">
          <w:rPr>
            <w:rStyle w:val="Hipersaitas"/>
            <w:rFonts w:eastAsia="MS Mincho"/>
            <w:sz w:val="24"/>
            <w:szCs w:val="24"/>
          </w:rPr>
          <w:t>https://ismaniaimokykis.jimdofree.com</w:t>
        </w:r>
      </w:hyperlink>
      <w:r w:rsidRPr="00412605">
        <w:rPr>
          <w:rFonts w:eastAsia="MS Mincho"/>
          <w:sz w:val="24"/>
          <w:szCs w:val="24"/>
        </w:rPr>
        <w:t>. Išaugo mokytojų, kurie išbandė ir taiko TOC (Apribojimų teorijos) įrankius pamokose ir klasės auklėtojo veiklose nuo 10 mokytojų 2017</w:t>
      </w:r>
      <w:r w:rsidRPr="00412605">
        <w:rPr>
          <w:sz w:val="24"/>
          <w:szCs w:val="24"/>
        </w:rPr>
        <w:t>–</w:t>
      </w:r>
      <w:r w:rsidRPr="00412605">
        <w:rPr>
          <w:rFonts w:eastAsia="MS Mincho"/>
          <w:sz w:val="24"/>
          <w:szCs w:val="24"/>
        </w:rPr>
        <w:t>2018 m.</w:t>
      </w:r>
      <w:r w:rsidR="00D56948">
        <w:rPr>
          <w:rFonts w:eastAsia="MS Mincho"/>
          <w:sz w:val="24"/>
          <w:szCs w:val="24"/>
        </w:rPr>
        <w:t xml:space="preserve"> </w:t>
      </w:r>
      <w:r w:rsidRPr="00412605">
        <w:rPr>
          <w:rFonts w:eastAsia="MS Mincho"/>
          <w:sz w:val="24"/>
          <w:szCs w:val="24"/>
        </w:rPr>
        <w:t>m. iki 15 (7 pradinių klasių  ir 8 mokytojai dalykininkai) 2018</w:t>
      </w:r>
      <w:r w:rsidRPr="00412605">
        <w:rPr>
          <w:sz w:val="24"/>
          <w:szCs w:val="24"/>
        </w:rPr>
        <w:t>–</w:t>
      </w:r>
      <w:r w:rsidRPr="00412605">
        <w:rPr>
          <w:rFonts w:eastAsia="MS Mincho"/>
          <w:sz w:val="24"/>
          <w:szCs w:val="24"/>
        </w:rPr>
        <w:t>2019 m.</w:t>
      </w:r>
      <w:r w:rsidR="00D56948">
        <w:rPr>
          <w:rFonts w:eastAsia="MS Mincho"/>
          <w:sz w:val="24"/>
          <w:szCs w:val="24"/>
        </w:rPr>
        <w:t xml:space="preserve"> </w:t>
      </w:r>
      <w:r w:rsidRPr="00412605">
        <w:rPr>
          <w:rFonts w:eastAsia="MS Mincho"/>
          <w:sz w:val="24"/>
          <w:szCs w:val="24"/>
        </w:rPr>
        <w:t>m.</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Mokytojų iniciatyva  ir pritarus metodinei tarybai pasisekė turiningai ir prasmingai organizuoti veiklas birželio mėn. Dėl prailgintų mokslo metų mokymasis birželio mėnesyje vyko pagal patvirtintą netradicinio ugdymo tvarkaraštį (mokymosi dienos apjungė kelių dalykų mokytojus ir pamokos vyko integruojant kelis dalykus, išnaudojant netradicines erdves, mokyklos aplinką).</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 xml:space="preserve"> Mokinių skatinimas. Mokyklinių olimpiadų nugalėtojams surengta edukacinė kelionė. 2019 m. 96 mokiniai dalyvavo pažintinėje ekskursijoje į Kultūros sostinę 2019 – Rokiškį. Rokiškio krašto muziejuje dalyvavo edukacinėse programose, aplankė Rokiškio bažnyčią. Mokyklinių </w:t>
      </w:r>
      <w:r w:rsidRPr="00412605">
        <w:rPr>
          <w:rFonts w:eastAsia="MS Mincho"/>
          <w:sz w:val="24"/>
          <w:szCs w:val="24"/>
        </w:rPr>
        <w:lastRenderedPageBreak/>
        <w:t>olimpiadų bei konkursų prizininkai apdovanoti padėkos raštais. 2 aštuntų klasių mokiniams buvo įteikta A.Bulotos premija, progimnazijos laimėjimai buvo viešinami mokyklos erdvėse, mokyklos internetiniame puslapyje bei FB paskyroje.</w:t>
      </w:r>
    </w:p>
    <w:p w:rsidR="00412605" w:rsidRPr="00412605" w:rsidRDefault="00412605" w:rsidP="00412605">
      <w:pPr>
        <w:shd w:val="clear" w:color="auto" w:fill="FFFFFF"/>
        <w:spacing w:line="360" w:lineRule="auto"/>
        <w:jc w:val="both"/>
        <w:rPr>
          <w:rFonts w:eastAsia="MS Mincho"/>
          <w:i/>
          <w:sz w:val="24"/>
          <w:szCs w:val="24"/>
        </w:rPr>
      </w:pPr>
      <w:r w:rsidRPr="00412605">
        <w:rPr>
          <w:rFonts w:eastAsia="MS Mincho"/>
          <w:i/>
          <w:sz w:val="24"/>
          <w:szCs w:val="24"/>
        </w:rPr>
        <w:t xml:space="preserve">Mokinių vertybinių nuostatų, pilietiškumo </w:t>
      </w:r>
      <w:proofErr w:type="spellStart"/>
      <w:r w:rsidRPr="00412605">
        <w:rPr>
          <w:rFonts w:eastAsia="MS Mincho"/>
          <w:i/>
          <w:sz w:val="24"/>
          <w:szCs w:val="24"/>
        </w:rPr>
        <w:t>ūgties</w:t>
      </w:r>
      <w:proofErr w:type="spellEnd"/>
      <w:r w:rsidRPr="00412605">
        <w:rPr>
          <w:rFonts w:eastAsia="MS Mincho"/>
          <w:i/>
          <w:sz w:val="24"/>
          <w:szCs w:val="24"/>
        </w:rPr>
        <w:t xml:space="preserve"> pažanga </w:t>
      </w:r>
    </w:p>
    <w:p w:rsidR="00412605" w:rsidRPr="00412605" w:rsidRDefault="00412605" w:rsidP="00FF7AC5">
      <w:pPr>
        <w:widowControl/>
        <w:autoSpaceDE/>
        <w:adjustRightInd/>
        <w:spacing w:line="360" w:lineRule="auto"/>
        <w:ind w:firstLine="1296"/>
        <w:jc w:val="both"/>
        <w:rPr>
          <w:rFonts w:eastAsia="Calibri"/>
          <w:sz w:val="24"/>
          <w:szCs w:val="24"/>
          <w:lang w:eastAsia="en-US"/>
        </w:rPr>
      </w:pPr>
      <w:r w:rsidRPr="00412605">
        <w:rPr>
          <w:rFonts w:eastAsia="Calibri"/>
          <w:sz w:val="24"/>
          <w:szCs w:val="24"/>
          <w:lang w:eastAsia="en-US"/>
        </w:rPr>
        <w:t xml:space="preserve">Mokykloje 2019 m. vyko šie renginiai: Mokytojo dienos šventė, </w:t>
      </w:r>
      <w:proofErr w:type="spellStart"/>
      <w:r w:rsidRPr="00412605">
        <w:rPr>
          <w:rFonts w:eastAsia="Calibri"/>
          <w:sz w:val="24"/>
          <w:szCs w:val="24"/>
          <w:lang w:eastAsia="en-US"/>
        </w:rPr>
        <w:t>Helovyno</w:t>
      </w:r>
      <w:proofErr w:type="spellEnd"/>
      <w:r w:rsidRPr="00412605">
        <w:rPr>
          <w:rFonts w:eastAsia="Calibri"/>
          <w:sz w:val="24"/>
          <w:szCs w:val="24"/>
          <w:lang w:eastAsia="en-US"/>
        </w:rPr>
        <w:t xml:space="preserve"> šventė, „Kalėdų žvaigždė – 2019“, Meduolių aukcionas, progimnazijos talentų konkursas, „Kuriu ekonomiką kaip pasaką“, meninio skaitymo konkursas, lietuvių kalbos dienos, projektas „Mano ė raidė“, kūrybinis projektas: „Mano citata“, plakato konkursas „ 10 gimtosios kalbos įsakymų“, </w:t>
      </w:r>
      <w:proofErr w:type="spellStart"/>
      <w:r w:rsidRPr="00412605">
        <w:rPr>
          <w:rFonts w:eastAsia="Calibri"/>
          <w:sz w:val="24"/>
          <w:szCs w:val="24"/>
          <w:lang w:eastAsia="en-US"/>
        </w:rPr>
        <w:t>protmūšiai</w:t>
      </w:r>
      <w:proofErr w:type="spellEnd"/>
      <w:r w:rsidRPr="00412605">
        <w:rPr>
          <w:rFonts w:eastAsia="Calibri"/>
          <w:sz w:val="24"/>
          <w:szCs w:val="24"/>
          <w:lang w:eastAsia="en-US"/>
        </w:rPr>
        <w:t>, skirti Europos atliekų mažinimo savaitei, Žemės dienai, „AIDS – geriau žinoti“, „Ką žinai apie Lietuvą“, konkursas „Būk matomas tamsoje“, tautinės dainos konkursas, rajoninis IT konkursas-viktorina „@”, rajono 5-ųjų klasių matematikos varžytuvės, anglų kalbos konkursas „</w:t>
      </w:r>
      <w:proofErr w:type="spellStart"/>
      <w:r w:rsidRPr="00412605">
        <w:rPr>
          <w:rFonts w:eastAsia="Calibri"/>
          <w:sz w:val="24"/>
          <w:szCs w:val="24"/>
          <w:lang w:eastAsia="en-US"/>
        </w:rPr>
        <w:t>Enjoy</w:t>
      </w:r>
      <w:proofErr w:type="spellEnd"/>
      <w:r w:rsidRPr="00412605">
        <w:rPr>
          <w:rFonts w:eastAsia="Calibri"/>
          <w:sz w:val="24"/>
          <w:szCs w:val="24"/>
          <w:lang w:eastAsia="en-US"/>
        </w:rPr>
        <w:t xml:space="preserve"> English“ rajono mokykloms ir Visagino bei Utenos miestų 2 mokykloms, rajoninis konkursas „ Žmogaus sauga – visuomenė be skausmo“, rajoninis tinklinio turnyras, skirtas Kovo 11-ajai, Konstitucijos egzaminas, Lietuvos istorijos žinovo konkursas, „Tremties vaikų žaislai“, skirtas Gedulo ir vilties dienai, Kovo 11 d. minėjimas Vilniuje, renginys Savaitei be patyčių bendradarbiaujant su „ Kino namais“, 8 klasių viktorina, skirta Laisvės gynėjų dienai, akcija „Mokyklos vertybių žemėlapis“, skirtas Tarptautinei antikorupcijos dienai, tarptautinė stovykla „ Gamta aplink mus“,</w:t>
      </w:r>
      <w:r w:rsidRPr="00412605">
        <w:rPr>
          <w:sz w:val="24"/>
          <w:szCs w:val="24"/>
        </w:rPr>
        <w:t xml:space="preserve"> Rudenėlio šventė, klasių bendruomenių diena „Mano tėveliai mokytojai“, Kaziuko mugė, pradinių klasių mokinių skaitovų konkursas, ketvirtokų išleistuvės, Abėcėlės šventė, būsimų pirmokų sutiktuvės. </w:t>
      </w:r>
      <w:r w:rsidRPr="00412605">
        <w:rPr>
          <w:rFonts w:eastAsia="Calibri"/>
          <w:sz w:val="24"/>
          <w:szCs w:val="24"/>
          <w:lang w:eastAsia="en-US"/>
        </w:rPr>
        <w:t>Dalyvavome „Metų knygos rinkimuose“ Vaikų knygos kategorijoje.</w:t>
      </w:r>
      <w:r w:rsidR="00E74D03">
        <w:rPr>
          <w:rFonts w:eastAsia="Calibri"/>
          <w:sz w:val="24"/>
          <w:szCs w:val="24"/>
          <w:lang w:eastAsia="en-US"/>
        </w:rPr>
        <w:t xml:space="preserve"> </w:t>
      </w:r>
      <w:r w:rsidRPr="00412605">
        <w:rPr>
          <w:rFonts w:eastAsia="Calibri"/>
          <w:sz w:val="24"/>
          <w:szCs w:val="24"/>
          <w:lang w:eastAsia="en-US"/>
        </w:rPr>
        <w:t xml:space="preserve">2–4 klasių mokiniams pravestos pamokos „Senieji daiktai mena“ ir „Rašto istorija“. Buvo surengta senų rašymo mašinėlių paroda. Mokiniai išmėgino rašymą paukščio plunksna, minėjome Vaikų knygos šventę, kurios metu apdovanojome geriausius skaitytojus. Vyko susitikimas su rašytoja Igne </w:t>
      </w:r>
      <w:proofErr w:type="spellStart"/>
      <w:r w:rsidRPr="00412605">
        <w:rPr>
          <w:rFonts w:eastAsia="Calibri"/>
          <w:sz w:val="24"/>
          <w:szCs w:val="24"/>
          <w:lang w:eastAsia="en-US"/>
        </w:rPr>
        <w:t>Zarambaite</w:t>
      </w:r>
      <w:proofErr w:type="spellEnd"/>
      <w:r w:rsidRPr="00412605">
        <w:rPr>
          <w:rFonts w:eastAsia="Calibri"/>
          <w:sz w:val="24"/>
          <w:szCs w:val="24"/>
          <w:lang w:eastAsia="en-US"/>
        </w:rPr>
        <w:t xml:space="preserve">, mokiniai susipažino su rašytojos kūryba ir kartu gamino lėles. Organizavome akciją rusų kalbos dienai paminėti, dalyvavome Skaitymo iššūkyje „Vasara su knyga“, Šiaurės šalių literatūros savaitėje: vyko garsiniai skaitymai žvakių šviesoje pradinių klasių ir 5–7 klasių mokiniams, klasėse pravestos viktorinos apie A. </w:t>
      </w:r>
      <w:proofErr w:type="spellStart"/>
      <w:r w:rsidRPr="00412605">
        <w:rPr>
          <w:rFonts w:eastAsia="Calibri"/>
          <w:sz w:val="24"/>
          <w:szCs w:val="24"/>
          <w:lang w:eastAsia="en-US"/>
        </w:rPr>
        <w:t>Lindgren</w:t>
      </w:r>
      <w:proofErr w:type="spellEnd"/>
      <w:r w:rsidRPr="00412605">
        <w:rPr>
          <w:rFonts w:eastAsia="Calibri"/>
          <w:sz w:val="24"/>
          <w:szCs w:val="24"/>
          <w:lang w:eastAsia="en-US"/>
        </w:rPr>
        <w:t xml:space="preserve"> gyvenimą ir kūrybą, surengta ir pravesta Pepės gimtadienio šventė 1–4 klasių mokiniams. Susitikome su </w:t>
      </w:r>
      <w:proofErr w:type="spellStart"/>
      <w:r w:rsidRPr="00412605">
        <w:rPr>
          <w:rFonts w:eastAsia="Calibri"/>
          <w:bCs/>
          <w:sz w:val="24"/>
          <w:szCs w:val="24"/>
          <w:lang w:eastAsia="en-US"/>
        </w:rPr>
        <w:t>Evaru</w:t>
      </w:r>
      <w:proofErr w:type="spellEnd"/>
      <w:r w:rsidRPr="00412605">
        <w:rPr>
          <w:rFonts w:eastAsia="Calibri"/>
          <w:bCs/>
          <w:sz w:val="24"/>
          <w:szCs w:val="24"/>
          <w:lang w:eastAsia="en-US"/>
        </w:rPr>
        <w:t xml:space="preserve"> Turu </w:t>
      </w:r>
      <w:proofErr w:type="spellStart"/>
      <w:r w:rsidRPr="00412605">
        <w:rPr>
          <w:rFonts w:eastAsia="Calibri"/>
          <w:bCs/>
          <w:sz w:val="24"/>
          <w:szCs w:val="24"/>
          <w:lang w:eastAsia="en-US"/>
        </w:rPr>
        <w:t>Benediktssonu</w:t>
      </w:r>
      <w:proofErr w:type="spellEnd"/>
      <w:r w:rsidRPr="00412605">
        <w:rPr>
          <w:rFonts w:eastAsia="Calibri"/>
          <w:bCs/>
          <w:sz w:val="24"/>
          <w:szCs w:val="24"/>
          <w:lang w:eastAsia="en-US"/>
        </w:rPr>
        <w:t xml:space="preserve"> </w:t>
      </w:r>
      <w:r w:rsidRPr="00412605">
        <w:rPr>
          <w:rFonts w:eastAsia="Calibri"/>
          <w:sz w:val="24"/>
          <w:szCs w:val="24"/>
          <w:lang w:eastAsia="en-US"/>
        </w:rPr>
        <w:t>– islandų rašytoju ir aktoriumi, populiariu TV ir radijo laidų vedėju, skaitymo skatintoju, sugalvojusiu unikalų būdą sudominti vaikus knygomis. Pakviestas Klaipėdos jaunimo teatras su spektakliu „Knygų personažai atgyja“. Surengtos kūrybinės dirbtuvės „Rudens portretas“ 5–7 klasių mokiniams, 1 klasių mokiniams „Skirtukas knygai“. Vyko mokinių apklausa „Mano svajonių biblioteka“. Su mokiniais, besimokančiais rusų kalbos</w:t>
      </w:r>
      <w:r w:rsidR="00EA5E7A">
        <w:rPr>
          <w:rFonts w:eastAsia="Calibri"/>
          <w:color w:val="FF0000"/>
          <w:sz w:val="24"/>
          <w:szCs w:val="24"/>
          <w:lang w:eastAsia="en-US"/>
        </w:rPr>
        <w:t>,</w:t>
      </w:r>
      <w:r w:rsidRPr="00412605">
        <w:rPr>
          <w:rFonts w:eastAsia="Calibri"/>
          <w:sz w:val="24"/>
          <w:szCs w:val="24"/>
          <w:lang w:eastAsia="en-US"/>
        </w:rPr>
        <w:t xml:space="preserve"> vykdėme projektą „</w:t>
      </w:r>
      <w:proofErr w:type="spellStart"/>
      <w:r w:rsidRPr="00412605">
        <w:rPr>
          <w:rFonts w:eastAsia="Calibri"/>
          <w:sz w:val="24"/>
          <w:szCs w:val="24"/>
          <w:lang w:eastAsia="en-US"/>
        </w:rPr>
        <w:t>Читать</w:t>
      </w:r>
      <w:proofErr w:type="spellEnd"/>
      <w:r w:rsidRPr="00412605">
        <w:rPr>
          <w:rFonts w:eastAsia="Calibri"/>
          <w:sz w:val="24"/>
          <w:szCs w:val="24"/>
          <w:lang w:eastAsia="en-US"/>
        </w:rPr>
        <w:t xml:space="preserve"> </w:t>
      </w:r>
      <w:proofErr w:type="spellStart"/>
      <w:r w:rsidRPr="00412605">
        <w:rPr>
          <w:rFonts w:eastAsia="Calibri"/>
          <w:sz w:val="24"/>
          <w:szCs w:val="24"/>
          <w:lang w:eastAsia="en-US"/>
        </w:rPr>
        <w:t>не</w:t>
      </w:r>
      <w:proofErr w:type="spellEnd"/>
      <w:r w:rsidRPr="00412605">
        <w:rPr>
          <w:rFonts w:eastAsia="Calibri"/>
          <w:sz w:val="24"/>
          <w:szCs w:val="24"/>
          <w:lang w:eastAsia="en-US"/>
        </w:rPr>
        <w:t xml:space="preserve"> </w:t>
      </w:r>
      <w:proofErr w:type="spellStart"/>
      <w:r w:rsidRPr="00412605">
        <w:rPr>
          <w:rFonts w:eastAsia="Calibri"/>
          <w:sz w:val="24"/>
          <w:szCs w:val="24"/>
          <w:lang w:eastAsia="en-US"/>
        </w:rPr>
        <w:t>стыдно</w:t>
      </w:r>
      <w:proofErr w:type="spellEnd"/>
      <w:r w:rsidRPr="00412605">
        <w:rPr>
          <w:rFonts w:eastAsia="Calibri"/>
          <w:sz w:val="24"/>
          <w:szCs w:val="24"/>
          <w:lang w:eastAsia="en-US"/>
        </w:rPr>
        <w:t xml:space="preserve"> – </w:t>
      </w:r>
      <w:proofErr w:type="spellStart"/>
      <w:r w:rsidRPr="00412605">
        <w:rPr>
          <w:rFonts w:eastAsia="Calibri"/>
          <w:sz w:val="24"/>
          <w:szCs w:val="24"/>
          <w:lang w:eastAsia="en-US"/>
        </w:rPr>
        <w:t>стыдно</w:t>
      </w:r>
      <w:proofErr w:type="spellEnd"/>
      <w:r w:rsidRPr="00412605">
        <w:rPr>
          <w:rFonts w:eastAsia="Calibri"/>
          <w:sz w:val="24"/>
          <w:szCs w:val="24"/>
          <w:lang w:eastAsia="en-US"/>
        </w:rPr>
        <w:t xml:space="preserve"> </w:t>
      </w:r>
      <w:proofErr w:type="spellStart"/>
      <w:r w:rsidRPr="00412605">
        <w:rPr>
          <w:rFonts w:eastAsia="Calibri"/>
          <w:sz w:val="24"/>
          <w:szCs w:val="24"/>
          <w:lang w:eastAsia="en-US"/>
        </w:rPr>
        <w:t>не</w:t>
      </w:r>
      <w:proofErr w:type="spellEnd"/>
      <w:r w:rsidRPr="00412605">
        <w:rPr>
          <w:rFonts w:eastAsia="Calibri"/>
          <w:sz w:val="24"/>
          <w:szCs w:val="24"/>
          <w:lang w:eastAsia="en-US"/>
        </w:rPr>
        <w:t xml:space="preserve"> </w:t>
      </w:r>
      <w:proofErr w:type="spellStart"/>
      <w:r w:rsidRPr="00412605">
        <w:rPr>
          <w:rFonts w:eastAsia="Calibri"/>
          <w:sz w:val="24"/>
          <w:szCs w:val="24"/>
          <w:lang w:eastAsia="en-US"/>
        </w:rPr>
        <w:t>читать</w:t>
      </w:r>
      <w:proofErr w:type="spellEnd"/>
      <w:r w:rsidRPr="00412605">
        <w:rPr>
          <w:rFonts w:eastAsia="Calibri"/>
          <w:sz w:val="24"/>
          <w:szCs w:val="24"/>
          <w:lang w:eastAsia="en-US"/>
        </w:rPr>
        <w:t>“ (mokiniai gamino plakatus, raginančius skaityti knygas).</w:t>
      </w:r>
    </w:p>
    <w:p w:rsidR="00412605" w:rsidRPr="00412605" w:rsidRDefault="00412605" w:rsidP="00412605">
      <w:pPr>
        <w:widowControl/>
        <w:autoSpaceDE/>
        <w:adjustRightInd/>
        <w:spacing w:line="360" w:lineRule="auto"/>
        <w:jc w:val="both"/>
        <w:rPr>
          <w:sz w:val="24"/>
          <w:szCs w:val="24"/>
        </w:rPr>
      </w:pPr>
      <w:r w:rsidRPr="00412605">
        <w:rPr>
          <w:sz w:val="24"/>
          <w:szCs w:val="24"/>
        </w:rPr>
        <w:lastRenderedPageBreak/>
        <w:t>Ketvirtos klasės mokytoja pastatė spektaklius: „Zuikis Puikis“, kuriame vaidino tėvai ir pasirodė mokslo metų pabaigos šventėje, vaikų spektaklis „Pakeleiviai“ parodytas advento laikotarpiu progimnazijos darbuotojams ir Svėdasų Socialinės globos namų gyventojams.</w:t>
      </w:r>
    </w:p>
    <w:p w:rsidR="00412605" w:rsidRPr="00412605" w:rsidRDefault="00412605" w:rsidP="00412605">
      <w:pPr>
        <w:shd w:val="clear" w:color="auto" w:fill="FFFFFF"/>
        <w:spacing w:line="360" w:lineRule="auto"/>
        <w:ind w:firstLine="1296"/>
        <w:jc w:val="both"/>
        <w:rPr>
          <w:rFonts w:eastAsia="MS Mincho"/>
          <w:sz w:val="24"/>
          <w:szCs w:val="24"/>
          <w:highlight w:val="cyan"/>
        </w:rPr>
      </w:pPr>
      <w:r w:rsidRPr="00412605">
        <w:rPr>
          <w:rFonts w:eastAsia="Calibri"/>
          <w:sz w:val="24"/>
          <w:szCs w:val="24"/>
          <w:lang w:eastAsia="en-US"/>
        </w:rPr>
        <w:t>Pravestas naujas renginys meninio skaitymo konkursas 1–4 klasių mokiniams, skirtas Kovo 11-ajai.</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90 proc. mokinių įsijungė į projektų veiklą mokykloje.</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color w:val="000000"/>
          <w:sz w:val="24"/>
          <w:szCs w:val="24"/>
        </w:rPr>
        <w:t xml:space="preserve">2018–2019 m. m. praleistų nepateisintų pamokų skaičius, tenkantis vienam mokiniui – </w:t>
      </w:r>
      <w:r w:rsidRPr="00412605">
        <w:rPr>
          <w:rFonts w:eastAsia="MS Mincho"/>
          <w:sz w:val="24"/>
          <w:szCs w:val="24"/>
        </w:rPr>
        <w:t>0,18  pamokos, t.</w:t>
      </w:r>
      <w:r w:rsidR="007D2CE1">
        <w:rPr>
          <w:rFonts w:eastAsia="MS Mincho"/>
          <w:sz w:val="24"/>
          <w:szCs w:val="24"/>
        </w:rPr>
        <w:t xml:space="preserve"> </w:t>
      </w:r>
      <w:r w:rsidRPr="00412605">
        <w:rPr>
          <w:rFonts w:eastAsia="MS Mincho"/>
          <w:sz w:val="24"/>
          <w:szCs w:val="24"/>
        </w:rPr>
        <w:t>y. 1–4 klasėse (iš viso 43 pamokos) ir 9,58 5</w:t>
      </w:r>
      <w:r w:rsidR="00EA5E7A" w:rsidRPr="007E157C">
        <w:rPr>
          <w:rFonts w:eastAsia="MS Mincho"/>
          <w:sz w:val="24"/>
          <w:szCs w:val="24"/>
        </w:rPr>
        <w:t>–</w:t>
      </w:r>
      <w:r w:rsidRPr="00412605">
        <w:rPr>
          <w:rFonts w:eastAsia="MS Mincho"/>
          <w:sz w:val="24"/>
          <w:szCs w:val="24"/>
        </w:rPr>
        <w:t>8 klasėse (iš viso 102 pamokos). Lyginant su 2017–2018 m. m. 5–8 kl. praleistų nepateisintų pamokų skaičius vienam mokiniui išaugo 0,87, o 1–4 kl.  0,02 pamokos.</w:t>
      </w:r>
    </w:p>
    <w:p w:rsidR="00412605" w:rsidRPr="00412605" w:rsidRDefault="00412605" w:rsidP="00412605">
      <w:pPr>
        <w:spacing w:line="360" w:lineRule="auto"/>
        <w:jc w:val="both"/>
        <w:rPr>
          <w:sz w:val="24"/>
          <w:szCs w:val="24"/>
        </w:rPr>
      </w:pPr>
      <w:r w:rsidRPr="00412605">
        <w:rPr>
          <w:rFonts w:eastAsia="MS Mincho"/>
          <w:sz w:val="24"/>
          <w:szCs w:val="24"/>
        </w:rPr>
        <w:t xml:space="preserve">                      </w:t>
      </w:r>
      <w:r w:rsidRPr="00412605">
        <w:rPr>
          <w:rFonts w:eastAsia="Calibri"/>
          <w:sz w:val="24"/>
          <w:szCs w:val="24"/>
          <w:lang w:eastAsia="en-US"/>
        </w:rPr>
        <w:t xml:space="preserve">100 proc. mokinių dalyvauja prevencinėse programose. Prevencinės programos integruotos į visų mokomųjų dalykų, neformalaus švietimo užsiėmimų ugdymo turinį, klasės auklėtojų veiklas. Prevencinės programos parinktos atsižvelgiant į tikslines grupes, amžių, poreikius tuo metu aktualiausias mokyklai kylančias problemas. Programos, metodinės priemonės įgyvendintos integruojant į mokomųjų dalykų turinį, klasės valandėles ir neformalųjį švietimą. 1–4 klasių mokiniai dalyvauja ilgalaikėje prevencinėje programoje Alkoholio, tabako ir kitų psichiką veikiančių medžiagų prevencinė programa“, į ją integruojama „Gyvenimo įgūdžių programa. Vykdome LIONS QUEST programas: 1–4 kl. „Laikas kartu“ (nuo 2019 m. rugsėjo mėnesio), 5–8 kl. mokiniams „Paauglystės kryžkelės“. 100 proc. 5–8 klasių mokinių pildė anketą „Kaip gyveni?“. </w:t>
      </w:r>
      <w:r w:rsidRPr="00412605">
        <w:rPr>
          <w:rFonts w:eastAsia="MS Mincho"/>
          <w:sz w:val="24"/>
          <w:szCs w:val="24"/>
        </w:rPr>
        <w:t xml:space="preserve">Mokiniams, tėvams ir pedagogams buvo teikiama socialinė, pedagoginė, psichologinė pagalba bendradarbiaujant su Anykščių švietimo pagalbos tarnyba ir Anykščių rajono psichikos sveikatos centru. Pravestos psichologės  264 individualios konsultacijos mokiniams, tėvams bei mokytojams. Elgesio problemų turintys mokiniai buvo svarstyti Vaiko gerovės komisijoje. 3,2 proc. progimnazijos mokinių dalyvauja Anykščių vaikų ir jaunimo užimtumo centro ir Anykščių rajono socialinių paslaugų centro Vaikų dienos centro veiklose. </w:t>
      </w:r>
      <w:r w:rsidRPr="00412605">
        <w:rPr>
          <w:sz w:val="24"/>
          <w:szCs w:val="24"/>
        </w:rPr>
        <w:t>Vyko tėvų švietimui skirti renginiai: „Sveika mityba“, „Tėvų namų darbai, kai vaikai mokosi mokykloje“, juose dalyvavo 132 tėvai. 4–7 klasių mokiniams vyko užsiėmimai „Konfliktų sprendimo įgūdžių stiprinimas“, „Pasitikėjimo savimi stiprinimas“, „Mokymosi motyvacijos stiprinimas“, „Mokinių tarpusavio santykių gerinimas“</w:t>
      </w:r>
      <w:r w:rsidR="00EA5E7A">
        <w:rPr>
          <w:sz w:val="24"/>
          <w:szCs w:val="24"/>
        </w:rPr>
        <w:t>,</w:t>
      </w:r>
      <w:r w:rsidRPr="00412605">
        <w:rPr>
          <w:sz w:val="24"/>
          <w:szCs w:val="24"/>
        </w:rPr>
        <w:t xml:space="preserve"> dalyvavo 204 mokiniai. Individualios psichologinės konsultacijos, paskaitos mokiniams, tėvams, mokytojams buvo organizuojamos Europos socialinio fondo finansuojamo projekto „Saugios aplinkos mokykloje kūrimas II“ lėšomis.</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Progimnazijoje socialinių emocinių kompetencijų apklausa (SEKA) vyko spalio ir lapkričio mėnesiais. Dalyvavo 435 mokiniai iš 509 (85,5%); 180 šeimų atstovų ir 40 mokyklos personalo atstovų iš 73 (54,8%). Rezultatai buvo pristatyti ir aptarti visose dalyvių grupėse. Susitarta dėl priemonių taikymo pozityviam mokinio elgesiui palaikyti.</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lastRenderedPageBreak/>
        <w:t>5 proc. mokinių dalyvauja jaunimo organizacijose bei savanoriškoje veikloje, pvz. Raudonojo kryžiaus, Lietuvos šaulių sąjungos veikloje, Maisto banko akcijose.</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 xml:space="preserve">Mokinių savivaldos institucijų iniciatyva buvo organizuotos labdaros akcijos, </w:t>
      </w:r>
      <w:proofErr w:type="spellStart"/>
      <w:r w:rsidRPr="00412605">
        <w:rPr>
          <w:rFonts w:eastAsia="MS Mincho"/>
          <w:sz w:val="24"/>
          <w:szCs w:val="24"/>
        </w:rPr>
        <w:t>Helovyno</w:t>
      </w:r>
      <w:proofErr w:type="spellEnd"/>
      <w:r w:rsidRPr="00412605">
        <w:rPr>
          <w:rFonts w:eastAsia="MS Mincho"/>
          <w:sz w:val="24"/>
          <w:szCs w:val="24"/>
        </w:rPr>
        <w:t xml:space="preserve"> vakaras, Valentino diena, medelių sodinimo akcija Anykščių šilelyje, Atviros savivaldos diena, Talentų konkursas. Mokiniai iniciavo tautinių ženklų (vėliavos spalvos) simbolius mokyklinėje aprangoje Vasario 16-osios ir Kovo 11-osios švenčių minėjimo laikotarpiu.</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Mokinių vertybinių nuostatoms, pilietiškumui teigiamą įtaką turėjo Europos kultūrinės patirties sklaida per dvikalbystės diegimą mokykloje. 7</w:t>
      </w:r>
      <w:r w:rsidR="00EA5E7A">
        <w:rPr>
          <w:rFonts w:eastAsia="MS Mincho"/>
          <w:color w:val="FF0000"/>
          <w:sz w:val="24"/>
          <w:szCs w:val="24"/>
        </w:rPr>
        <w:t>–</w:t>
      </w:r>
      <w:r w:rsidRPr="00412605">
        <w:rPr>
          <w:rFonts w:eastAsia="MS Mincho"/>
          <w:sz w:val="24"/>
          <w:szCs w:val="24"/>
        </w:rPr>
        <w:t xml:space="preserve">8 klasių mokiniai dalyvavo Lietuvos kariuomenės Panevėžio karo prievolės karių paskaitoje-užsiėmimuose </w:t>
      </w:r>
      <w:r w:rsidR="00EA5E7A">
        <w:rPr>
          <w:rFonts w:eastAsia="MS Mincho"/>
          <w:sz w:val="24"/>
          <w:szCs w:val="24"/>
        </w:rPr>
        <w:t xml:space="preserve">ir buvo supažindinti su kario, </w:t>
      </w:r>
      <w:r w:rsidRPr="00412605">
        <w:rPr>
          <w:rFonts w:eastAsia="MS Mincho"/>
          <w:sz w:val="24"/>
          <w:szCs w:val="24"/>
        </w:rPr>
        <w:t>Tėvynės gynėjo</w:t>
      </w:r>
      <w:r w:rsidR="00EA5E7A">
        <w:rPr>
          <w:rFonts w:eastAsia="MS Mincho"/>
          <w:sz w:val="24"/>
          <w:szCs w:val="24"/>
        </w:rPr>
        <w:t>,</w:t>
      </w:r>
      <w:r w:rsidRPr="00412605">
        <w:rPr>
          <w:rFonts w:eastAsia="MS Mincho"/>
          <w:sz w:val="24"/>
          <w:szCs w:val="24"/>
        </w:rPr>
        <w:t xml:space="preserve"> misija. Mokiniai noriai įsitraukė į Valstybinių švenčių minėjimą mokykloje, padėjo jas ruošti, aktyviai dalyvavo akcijose „Atmintis gyva, nes liudija“, „Tolerancijos diena“, „Konstitucija gyvai“. Ketvirtus metus Vasario 16-ąjai skirti renginiai pradedami giedant visiems progimnazijos bendruomenės nariams Lietuvos himną. Minint Baltijos kelio 30-metį, jo minėjime Vilniuje istorijos mokytojos iniciatyva dalyvavo grupė progimnazijos mokinių ir mokytojų. Tradicija tapęs Kovo 11-osios minėjimas Vilniuje, į kurį su istorijos mokytoja vyksta grupė 5</w:t>
      </w:r>
      <w:r w:rsidR="00EA5E7A">
        <w:rPr>
          <w:rFonts w:eastAsia="MS Mincho"/>
          <w:color w:val="FF0000"/>
          <w:sz w:val="24"/>
          <w:szCs w:val="24"/>
        </w:rPr>
        <w:t>–</w:t>
      </w:r>
      <w:r w:rsidRPr="00412605">
        <w:rPr>
          <w:rFonts w:eastAsia="MS Mincho"/>
          <w:sz w:val="24"/>
          <w:szCs w:val="24"/>
        </w:rPr>
        <w:t xml:space="preserve">8 klasių mokinių. Į mokyklos renginius aktyviau įsijungė tėvai (4a klasės mokinių ir tėvų sporto šventė, Eglutės įžiebimo šventė, Kaziuko mugė, rankdarbių dirbtuvėlės). 2019 m. mokiniai su ekonomikos mokytoju, Šimtmečio anykštėnu Valentinu </w:t>
      </w:r>
      <w:proofErr w:type="spellStart"/>
      <w:r w:rsidRPr="00412605">
        <w:rPr>
          <w:rFonts w:eastAsia="MS Mincho"/>
          <w:sz w:val="24"/>
          <w:szCs w:val="24"/>
        </w:rPr>
        <w:t>Gudėnu</w:t>
      </w:r>
      <w:proofErr w:type="spellEnd"/>
      <w:r w:rsidRPr="00412605">
        <w:rPr>
          <w:rFonts w:eastAsia="MS Mincho"/>
          <w:sz w:val="24"/>
          <w:szCs w:val="24"/>
        </w:rPr>
        <w:t xml:space="preserve"> atnaujino miesto užrašą ANYKŠČIAI.</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Prie pilietiškumo ugdymo prisidėjo neformali mokyklos veikla. Mokykloje veikia „Jaunųjų gelbėtojų“ bei „Jaunųjų policijos rėmėjų“, audimo, vytelių pynėjų, šachmatininkų būreliai. Minint Vasario 16-ąją mokyklos bendruomenės nariai pasipuošė tautiniais kostiumais ar valstybinės vėliavos spalvų drabužiais ir dieną pradėjo giedodami Tautišką giesmę, mokykla  pakeitė mokyklos fasado naktinį apšvietimą. Progimnazijoje vyko Šiaurės šalių literatūros savaitė</w:t>
      </w:r>
      <w:r w:rsidR="00EA5E7A">
        <w:rPr>
          <w:rFonts w:eastAsia="MS Mincho"/>
          <w:sz w:val="24"/>
          <w:szCs w:val="24"/>
        </w:rPr>
        <w:t>.</w:t>
      </w:r>
      <w:r w:rsidRPr="00412605">
        <w:rPr>
          <w:rFonts w:eastAsia="MS Mincho"/>
          <w:sz w:val="24"/>
          <w:szCs w:val="24"/>
        </w:rPr>
        <w:t xml:space="preserve"> Jos metu vyko 2</w:t>
      </w:r>
      <w:r w:rsidR="00EA5E7A">
        <w:rPr>
          <w:rFonts w:eastAsia="MS Mincho"/>
          <w:color w:val="FF0000"/>
          <w:sz w:val="24"/>
          <w:szCs w:val="24"/>
        </w:rPr>
        <w:t>–</w:t>
      </w:r>
      <w:r w:rsidRPr="00412605">
        <w:rPr>
          <w:rFonts w:eastAsia="MS Mincho"/>
          <w:sz w:val="24"/>
          <w:szCs w:val="24"/>
        </w:rPr>
        <w:t xml:space="preserve">4 klasių mokinių garsiniai skaitymai, netradicinio ugdymo diena buvo skirta kūrybinėms dirbtuvėms: mokiniai piešė literatūros herojus, parengė darbų parodą, visą savaitę bibliotekoje vyko spaudinių paroda. Vyko Tolerancijos dienai skirta akcija, kurios metu mokiniai gamino laivelius „Tolerancijos švyturys“ instaliacijai, kuriais papuošė mokyklos erdves. Vyko renginiai, skirti Europos atliekų mažinimo savaitei: paroda „Antras plastiko gyvenimas“, socialinė akcija „Padovanok savo žaislą ar knygą mokyklos draugui“, </w:t>
      </w:r>
      <w:proofErr w:type="spellStart"/>
      <w:r w:rsidRPr="00412605">
        <w:rPr>
          <w:rFonts w:eastAsia="MS Mincho"/>
          <w:sz w:val="24"/>
          <w:szCs w:val="24"/>
        </w:rPr>
        <w:t>protmūšis</w:t>
      </w:r>
      <w:proofErr w:type="spellEnd"/>
      <w:r w:rsidRPr="00412605">
        <w:rPr>
          <w:rFonts w:eastAsia="MS Mincho"/>
          <w:sz w:val="24"/>
          <w:szCs w:val="24"/>
        </w:rPr>
        <w:t xml:space="preserve"> 5</w:t>
      </w:r>
      <w:r w:rsidR="00EA5E7A">
        <w:rPr>
          <w:rFonts w:eastAsia="MS Mincho"/>
          <w:color w:val="FF0000"/>
          <w:sz w:val="24"/>
          <w:szCs w:val="24"/>
        </w:rPr>
        <w:t>–</w:t>
      </w:r>
      <w:r w:rsidRPr="00412605">
        <w:rPr>
          <w:rFonts w:eastAsia="MS Mincho"/>
          <w:sz w:val="24"/>
          <w:szCs w:val="24"/>
        </w:rPr>
        <w:t>6 klasių mokiniams.</w:t>
      </w:r>
    </w:p>
    <w:p w:rsidR="00412605" w:rsidRPr="00412605" w:rsidRDefault="00412605" w:rsidP="00D56948">
      <w:pPr>
        <w:shd w:val="clear" w:color="auto" w:fill="FFFFFF"/>
        <w:spacing w:line="360" w:lineRule="auto"/>
        <w:jc w:val="both"/>
        <w:rPr>
          <w:rFonts w:eastAsia="MS Mincho"/>
          <w:i/>
          <w:sz w:val="24"/>
          <w:szCs w:val="24"/>
        </w:rPr>
      </w:pPr>
      <w:r w:rsidRPr="00412605">
        <w:rPr>
          <w:rFonts w:eastAsia="MS Mincho"/>
          <w:i/>
          <w:sz w:val="24"/>
          <w:szCs w:val="24"/>
        </w:rPr>
        <w:t>Mokyklos veiklos įsivertinimo efektyvumo pažanga</w:t>
      </w:r>
    </w:p>
    <w:p w:rsidR="00412605" w:rsidRPr="00412605" w:rsidRDefault="00412605" w:rsidP="00FF7AC5">
      <w:pPr>
        <w:shd w:val="clear" w:color="auto" w:fill="FFFFFF"/>
        <w:spacing w:line="360" w:lineRule="auto"/>
        <w:ind w:firstLine="1296"/>
        <w:jc w:val="both"/>
        <w:rPr>
          <w:rFonts w:eastAsia="MS Mincho"/>
          <w:sz w:val="24"/>
          <w:szCs w:val="24"/>
        </w:rPr>
      </w:pPr>
      <w:r w:rsidRPr="00412605">
        <w:rPr>
          <w:rFonts w:eastAsia="MS Mincho"/>
          <w:sz w:val="24"/>
          <w:szCs w:val="24"/>
        </w:rPr>
        <w:t>2019 metais mokykla parengė ,,Mokyklos pažangos ataskaita 2019“.</w:t>
      </w:r>
      <w:r w:rsidR="00D56948">
        <w:rPr>
          <w:rFonts w:eastAsia="MS Mincho"/>
          <w:sz w:val="24"/>
          <w:szCs w:val="24"/>
        </w:rPr>
        <w:t xml:space="preserve"> </w:t>
      </w:r>
      <w:r w:rsidRPr="00412605">
        <w:rPr>
          <w:rFonts w:eastAsia="MS Mincho"/>
          <w:sz w:val="24"/>
          <w:szCs w:val="24"/>
        </w:rPr>
        <w:t>Tėvų apklausos rezultatai (vertinimas 1-4 skalėje):</w:t>
      </w:r>
    </w:p>
    <w:p w:rsidR="00412605" w:rsidRPr="00412605" w:rsidRDefault="00412605" w:rsidP="00412605">
      <w:pPr>
        <w:shd w:val="clear" w:color="auto" w:fill="FFFFFF"/>
        <w:spacing w:line="360" w:lineRule="auto"/>
        <w:jc w:val="both"/>
        <w:rPr>
          <w:noProof/>
          <w:sz w:val="24"/>
          <w:szCs w:val="24"/>
        </w:rPr>
      </w:pPr>
      <w:r w:rsidRPr="00412605">
        <w:rPr>
          <w:noProof/>
          <w:sz w:val="24"/>
          <w:szCs w:val="24"/>
        </w:rPr>
        <w:lastRenderedPageBreak/>
        <w:drawing>
          <wp:inline distT="0" distB="0" distL="0" distR="0">
            <wp:extent cx="5857875" cy="1371600"/>
            <wp:effectExtent l="0" t="0" r="9525"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7875" cy="1371600"/>
                    </a:xfrm>
                    <a:prstGeom prst="rect">
                      <a:avLst/>
                    </a:prstGeom>
                    <a:noFill/>
                    <a:ln>
                      <a:noFill/>
                    </a:ln>
                  </pic:spPr>
                </pic:pic>
              </a:graphicData>
            </a:graphic>
          </wp:inline>
        </w:drawing>
      </w:r>
    </w:p>
    <w:p w:rsidR="00412605" w:rsidRPr="00412605" w:rsidRDefault="00412605" w:rsidP="00412605">
      <w:pPr>
        <w:shd w:val="clear" w:color="auto" w:fill="FFFFFF"/>
        <w:spacing w:line="360" w:lineRule="auto"/>
        <w:jc w:val="both"/>
        <w:rPr>
          <w:noProof/>
          <w:sz w:val="24"/>
          <w:szCs w:val="24"/>
        </w:rPr>
      </w:pPr>
    </w:p>
    <w:p w:rsidR="00412605" w:rsidRPr="00412605" w:rsidRDefault="00412605" w:rsidP="00412605">
      <w:pPr>
        <w:shd w:val="clear" w:color="auto" w:fill="FFFFFF"/>
        <w:spacing w:line="360" w:lineRule="auto"/>
        <w:jc w:val="both"/>
        <w:rPr>
          <w:noProof/>
          <w:sz w:val="24"/>
          <w:szCs w:val="24"/>
        </w:rPr>
      </w:pPr>
      <w:r w:rsidRPr="00412605">
        <w:rPr>
          <w:noProof/>
          <w:sz w:val="24"/>
          <w:szCs w:val="24"/>
        </w:rPr>
        <w:t>Mokinių apklausos rezultatai (vertinimas  1-4 skalėje):</w:t>
      </w:r>
    </w:p>
    <w:p w:rsidR="00412605" w:rsidRPr="00412605" w:rsidRDefault="00412605" w:rsidP="00412605">
      <w:pPr>
        <w:shd w:val="clear" w:color="auto" w:fill="FFFFFF"/>
        <w:spacing w:line="360" w:lineRule="auto"/>
        <w:jc w:val="both"/>
        <w:rPr>
          <w:rFonts w:eastAsia="MS Mincho"/>
          <w:sz w:val="24"/>
          <w:szCs w:val="24"/>
        </w:rPr>
      </w:pPr>
      <w:r w:rsidRPr="00412605">
        <w:rPr>
          <w:noProof/>
          <w:sz w:val="24"/>
          <w:szCs w:val="24"/>
        </w:rPr>
        <w:drawing>
          <wp:inline distT="0" distB="0" distL="0" distR="0">
            <wp:extent cx="5972175" cy="1504950"/>
            <wp:effectExtent l="0" t="0" r="9525"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2175" cy="1504950"/>
                    </a:xfrm>
                    <a:prstGeom prst="rect">
                      <a:avLst/>
                    </a:prstGeom>
                    <a:noFill/>
                    <a:ln>
                      <a:noFill/>
                    </a:ln>
                  </pic:spPr>
                </pic:pic>
              </a:graphicData>
            </a:graphic>
          </wp:inline>
        </w:drawing>
      </w:r>
    </w:p>
    <w:p w:rsidR="00412605" w:rsidRPr="00412605" w:rsidRDefault="00412605" w:rsidP="00412605">
      <w:pPr>
        <w:shd w:val="clear" w:color="auto" w:fill="FFFFFF"/>
        <w:spacing w:line="360" w:lineRule="auto"/>
        <w:jc w:val="both"/>
        <w:rPr>
          <w:rFonts w:eastAsia="MS Mincho"/>
          <w:i/>
          <w:sz w:val="24"/>
          <w:szCs w:val="24"/>
        </w:rPr>
      </w:pPr>
      <w:r w:rsidRPr="00412605">
        <w:rPr>
          <w:rFonts w:eastAsia="MS Mincho"/>
          <w:i/>
          <w:sz w:val="24"/>
          <w:szCs w:val="24"/>
        </w:rPr>
        <w:t>Vadovų ir mokytojų lyderystės bei kompetencijų pažanga</w:t>
      </w:r>
    </w:p>
    <w:p w:rsidR="00412605" w:rsidRPr="00412605" w:rsidRDefault="00412605" w:rsidP="00412605">
      <w:pPr>
        <w:shd w:val="clear" w:color="auto" w:fill="FFFFFF"/>
        <w:spacing w:line="360" w:lineRule="auto"/>
        <w:jc w:val="both"/>
        <w:rPr>
          <w:rFonts w:eastAsia="MS Mincho"/>
          <w:sz w:val="24"/>
          <w:szCs w:val="24"/>
        </w:rPr>
      </w:pPr>
      <w:r w:rsidRPr="00412605">
        <w:rPr>
          <w:rFonts w:eastAsia="MS Mincho"/>
          <w:i/>
          <w:sz w:val="24"/>
          <w:szCs w:val="24"/>
        </w:rPr>
        <w:tab/>
      </w:r>
      <w:r w:rsidRPr="00412605">
        <w:rPr>
          <w:rFonts w:eastAsia="MS Mincho"/>
          <w:sz w:val="24"/>
          <w:szCs w:val="24"/>
        </w:rPr>
        <w:t xml:space="preserve">Buvo </w:t>
      </w:r>
      <w:r w:rsidRPr="007E157C">
        <w:rPr>
          <w:rFonts w:eastAsia="MS Mincho"/>
          <w:sz w:val="24"/>
          <w:szCs w:val="24"/>
        </w:rPr>
        <w:t>skatinam</w:t>
      </w:r>
      <w:r w:rsidR="00EA5E7A" w:rsidRPr="007E157C">
        <w:rPr>
          <w:rFonts w:eastAsia="MS Mincho"/>
          <w:sz w:val="24"/>
          <w:szCs w:val="24"/>
        </w:rPr>
        <w:t>i</w:t>
      </w:r>
      <w:r w:rsidRPr="007E157C">
        <w:rPr>
          <w:rFonts w:eastAsia="MS Mincho"/>
          <w:sz w:val="24"/>
          <w:szCs w:val="24"/>
        </w:rPr>
        <w:t xml:space="preserve"> mokytoj</w:t>
      </w:r>
      <w:r w:rsidR="00EA5E7A" w:rsidRPr="007E157C">
        <w:rPr>
          <w:rFonts w:eastAsia="MS Mincho"/>
          <w:sz w:val="24"/>
          <w:szCs w:val="24"/>
        </w:rPr>
        <w:t>ai</w:t>
      </w:r>
      <w:r w:rsidRPr="007E157C">
        <w:rPr>
          <w:rFonts w:eastAsia="MS Mincho"/>
          <w:sz w:val="24"/>
          <w:szCs w:val="24"/>
        </w:rPr>
        <w:t xml:space="preserve"> </w:t>
      </w:r>
      <w:r w:rsidRPr="00412605">
        <w:rPr>
          <w:rFonts w:eastAsia="MS Mincho"/>
          <w:sz w:val="24"/>
          <w:szCs w:val="24"/>
        </w:rPr>
        <w:t>dalintis savo patirtimi. 9 proc. (2018 m. – 13,4 proc.) mokytojų skleidė patirtį savivaldybėje, 13 proc. (2018 m. – 17,3 proc.)  mokytojų skleidė patirtį respublikoje, skaitė pranešimus, vedė seminarus ir mokymus, vadovavo Lietuvos pedagogų stažuotei, VDU studentės praktikai, vedė atviras muzikos ir dailės pamokas. Mokytojų iniciatyva parašytos ir pateiktos Švietimo mainų paramos fondui 2 paraiškos. Vienai iš jų gautas finansavimas. Klasių auklėtojai inicijavo mokinių ir tėvų sporto ir bendruomenės šventes, istorijos mokytojos iniciatyva dalyvavome Baltijos kelio 30-mečio minėjime Vilniuje. 2019 m. Anykščių rajono Metų mokytoja tapo progimnazijos pradinių klasių mokytoja.</w:t>
      </w:r>
    </w:p>
    <w:p w:rsidR="00412605" w:rsidRPr="00412605" w:rsidRDefault="00412605" w:rsidP="00412605">
      <w:pPr>
        <w:shd w:val="clear" w:color="auto" w:fill="FFFFFF"/>
        <w:spacing w:line="360" w:lineRule="auto"/>
        <w:jc w:val="both"/>
        <w:rPr>
          <w:rFonts w:eastAsia="MS Mincho"/>
          <w:sz w:val="24"/>
          <w:szCs w:val="24"/>
        </w:rPr>
      </w:pPr>
      <w:r w:rsidRPr="00412605">
        <w:rPr>
          <w:rFonts w:eastAsia="MS Mincho"/>
          <w:sz w:val="24"/>
          <w:szCs w:val="24"/>
        </w:rPr>
        <w:tab/>
        <w:t>Visi mokytojai geba stebėti ir identifikuoti individualią mokinio pažangą. 50 proc. mokytojų naudojo IQES įsivertinimo instrumentus savo veiklos veiksmingumui įvertinti. Vidutinis kvalifikacijos tobulinimo valandų skaičius, tenkantis vienam mokytojui, yra 41,49 ak. val. per 2019 metus (2018 m. – 81,3 proc.).</w:t>
      </w:r>
    </w:p>
    <w:p w:rsidR="00412605" w:rsidRPr="00412605" w:rsidRDefault="00412605" w:rsidP="00412605">
      <w:pPr>
        <w:shd w:val="clear" w:color="auto" w:fill="FFFFFF"/>
        <w:spacing w:line="360" w:lineRule="auto"/>
        <w:jc w:val="both"/>
        <w:rPr>
          <w:rFonts w:eastAsia="MS Mincho"/>
          <w:sz w:val="24"/>
          <w:szCs w:val="24"/>
        </w:rPr>
      </w:pPr>
      <w:r w:rsidRPr="00412605">
        <w:rPr>
          <w:rFonts w:eastAsia="MS Mincho"/>
          <w:sz w:val="24"/>
          <w:szCs w:val="24"/>
        </w:rPr>
        <w:tab/>
        <w:t xml:space="preserve">37 mokytojai (68,5 proc.) vykdė veiklą savivaldybės lygmens darbo grupėse, komisijose. Jie buvo 2, 4, 6 ir 8 klasių mokinių nacionalinio mokinių pasiekimų patikrinimo vertinimo komisijos nariai, mokomųjų dalykų rajoninių olimpiadų ir konkursų komisijų nariai. Fizinio ugdymo  mokytojas  teisėjavo respublikinio ikimokyklinio ugdymo įstaigų projekto „Lietuvos mažųjų žaidynės“ varžybose bei respublikinėse ir tarptautinėse </w:t>
      </w:r>
      <w:proofErr w:type="spellStart"/>
      <w:r w:rsidRPr="00412605">
        <w:rPr>
          <w:rFonts w:eastAsia="MS Mincho"/>
          <w:sz w:val="24"/>
          <w:szCs w:val="24"/>
        </w:rPr>
        <w:t>kyokushin</w:t>
      </w:r>
      <w:proofErr w:type="spellEnd"/>
      <w:r w:rsidRPr="00412605">
        <w:rPr>
          <w:rFonts w:eastAsia="MS Mincho"/>
          <w:sz w:val="24"/>
          <w:szCs w:val="24"/>
        </w:rPr>
        <w:t xml:space="preserve"> karate varžybose. </w:t>
      </w:r>
    </w:p>
    <w:p w:rsidR="00412605" w:rsidRPr="00412605" w:rsidRDefault="00412605" w:rsidP="00412605">
      <w:pPr>
        <w:shd w:val="clear" w:color="auto" w:fill="FFFFFF"/>
        <w:spacing w:line="360" w:lineRule="auto"/>
        <w:jc w:val="both"/>
        <w:rPr>
          <w:rFonts w:eastAsia="MS Mincho"/>
          <w:sz w:val="24"/>
          <w:szCs w:val="24"/>
        </w:rPr>
      </w:pPr>
      <w:r w:rsidRPr="00412605">
        <w:rPr>
          <w:rFonts w:eastAsia="MS Mincho"/>
          <w:sz w:val="24"/>
          <w:szCs w:val="24"/>
        </w:rPr>
        <w:tab/>
        <w:t xml:space="preserve">Informacinių technologijų mokytoja  mokytojams vedė seminarą „Interaktyvios mokymo priemonės ugdymo procese“. Mokytojų komanda gamino kalėdines dekoracijas bei kūrė kalėdinį mokyklos interjerą. Etikos mokytoja pateikė paraišką Anykščių rajono savivaldybei dėl </w:t>
      </w:r>
      <w:r w:rsidRPr="00412605">
        <w:rPr>
          <w:rFonts w:eastAsia="MS Mincho"/>
          <w:sz w:val="24"/>
          <w:szCs w:val="24"/>
        </w:rPr>
        <w:lastRenderedPageBreak/>
        <w:t xml:space="preserve">respublikinio vaikų teatrų festivalio, skirto režisieriams G. ir V. </w:t>
      </w:r>
      <w:proofErr w:type="spellStart"/>
      <w:r w:rsidRPr="00412605">
        <w:rPr>
          <w:rFonts w:eastAsia="MS Mincho"/>
          <w:sz w:val="24"/>
          <w:szCs w:val="24"/>
        </w:rPr>
        <w:t>Germanavičiams</w:t>
      </w:r>
      <w:proofErr w:type="spellEnd"/>
      <w:r w:rsidRPr="00412605">
        <w:rPr>
          <w:rFonts w:eastAsia="MS Mincho"/>
          <w:sz w:val="24"/>
          <w:szCs w:val="24"/>
        </w:rPr>
        <w:t xml:space="preserve"> atminti. Festivalis organizuotas ir vyko Anykščių kultūros centre. Vaikų spektaklius stebėjo rajono mokyklų mokiniai bei Anykščių miesto bendruomenė.</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Direktoriaus pavaduotojas ugdymui  yra Anykščių rajono savivaldybės Tarybos narys, Švietimo, kultūros, sporto ir turizmo komiteto pirmininkas.</w:t>
      </w:r>
      <w:r w:rsidRPr="00412605">
        <w:rPr>
          <w:rFonts w:eastAsia="MS Mincho"/>
          <w:sz w:val="24"/>
          <w:szCs w:val="24"/>
        </w:rPr>
        <w:tab/>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 xml:space="preserve">Kvalifikaciją kėlė 92 proc. darbuotojų. Vidutinis kvalifikacijos tobulinimo valandų skaičius, tenkantis vienam vadovui, yra 73 ak. val. per 2019 metus. Direktorė Danutė </w:t>
      </w:r>
      <w:proofErr w:type="spellStart"/>
      <w:r w:rsidRPr="00412605">
        <w:rPr>
          <w:rFonts w:eastAsia="MS Mincho"/>
          <w:sz w:val="24"/>
          <w:szCs w:val="24"/>
        </w:rPr>
        <w:t>Mažvylienė</w:t>
      </w:r>
      <w:proofErr w:type="spellEnd"/>
      <w:r w:rsidRPr="00412605">
        <w:rPr>
          <w:rFonts w:eastAsia="MS Mincho"/>
          <w:sz w:val="24"/>
          <w:szCs w:val="24"/>
        </w:rPr>
        <w:t xml:space="preserve"> – 119 ak. val. per 2019 m., pavaduotojas ugdymui Egidijus </w:t>
      </w:r>
      <w:proofErr w:type="spellStart"/>
      <w:r w:rsidRPr="00412605">
        <w:rPr>
          <w:rFonts w:eastAsia="MS Mincho"/>
          <w:sz w:val="24"/>
          <w:szCs w:val="24"/>
        </w:rPr>
        <w:t>Šilaika</w:t>
      </w:r>
      <w:proofErr w:type="spellEnd"/>
      <w:r w:rsidRPr="00412605">
        <w:rPr>
          <w:rFonts w:eastAsia="MS Mincho"/>
          <w:sz w:val="24"/>
          <w:szCs w:val="24"/>
        </w:rPr>
        <w:t xml:space="preserve"> – 36 ak. val. per 2019 m., pavaduotoja ugdymui Jolanta Bakšienė – 64 ak. val. per 2018 m. Vidutinis kvalifikacijos tobulinimo valandų skaičius, tenkantis vienam mokytojui – 41,49 ak. val., kitiems aplinkos darbuotojams – 24 ak. val.</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Darbuotojų, skleidusių patirtį savivaldybėje</w:t>
      </w:r>
      <w:r w:rsidR="00EA5E7A">
        <w:rPr>
          <w:rFonts w:eastAsia="MS Mincho"/>
          <w:color w:val="FF0000"/>
          <w:sz w:val="24"/>
          <w:szCs w:val="24"/>
        </w:rPr>
        <w:t>,</w:t>
      </w:r>
      <w:r w:rsidRPr="00412605">
        <w:rPr>
          <w:rFonts w:eastAsia="MS Mincho"/>
          <w:sz w:val="24"/>
          <w:szCs w:val="24"/>
        </w:rPr>
        <w:t xml:space="preserve"> buvo 5, iš jų 1 vadovas, 9 proc. darbuotojų, skleidusių patirtį respublikoje, buvo 7, iš jų 1 vadovas, 13 proc. Mokytojai, dirbantys 1</w:t>
      </w:r>
      <w:r w:rsidR="00EA5E7A">
        <w:rPr>
          <w:rFonts w:eastAsia="MS Mincho"/>
          <w:color w:val="FF0000"/>
          <w:sz w:val="24"/>
          <w:szCs w:val="24"/>
        </w:rPr>
        <w:t>–</w:t>
      </w:r>
      <w:r w:rsidRPr="00412605">
        <w:rPr>
          <w:rFonts w:eastAsia="MS Mincho"/>
          <w:sz w:val="24"/>
          <w:szCs w:val="24"/>
        </w:rPr>
        <w:t xml:space="preserve">4 klasėse  dalyvavo LIONS QUEST programos „Laikas kartu“ mokymuose (16 ak. val.). Vykdomas nacionalinis projektas „Lyderių laikas 3“. Progimnazijos pasirinkta pokyčio projekto tema „Konsultacijos“. Direktorė dalijosi patirtimi savivaldybės kūrybinėje komandoje. Apie TOC įrankių naudojimą direktorė ir 2 mokytojos vedė užsiėmimus Vilniaus Antano Vienuolio progimnazijos mokytojams. Pagalbos specialistai dalinosi patirtimi savivaldybėje ir su respublikoje SUP vaikų ugdymo tema. 8 mokytojai dalyvavo neformaliosios švietimo lyderystės programoje. </w:t>
      </w:r>
    </w:p>
    <w:p w:rsidR="00412605" w:rsidRPr="00412605" w:rsidRDefault="00412605" w:rsidP="00412605">
      <w:pPr>
        <w:shd w:val="clear" w:color="auto" w:fill="FFFFFF"/>
        <w:spacing w:line="360" w:lineRule="auto"/>
        <w:jc w:val="both"/>
        <w:rPr>
          <w:sz w:val="24"/>
          <w:szCs w:val="24"/>
        </w:rPr>
      </w:pPr>
      <w:r w:rsidRPr="00412605">
        <w:rPr>
          <w:sz w:val="24"/>
          <w:szCs w:val="24"/>
        </w:rPr>
        <w:t xml:space="preserve">Direktorės D. </w:t>
      </w:r>
      <w:proofErr w:type="spellStart"/>
      <w:r w:rsidRPr="00412605">
        <w:rPr>
          <w:sz w:val="24"/>
          <w:szCs w:val="24"/>
        </w:rPr>
        <w:t>Mažvylienės</w:t>
      </w:r>
      <w:proofErr w:type="spellEnd"/>
      <w:r w:rsidRPr="00412605">
        <w:rPr>
          <w:sz w:val="24"/>
          <w:szCs w:val="24"/>
        </w:rPr>
        <w:t xml:space="preserve"> lankyti mokymai:</w:t>
      </w:r>
    </w:p>
    <w:p w:rsidR="00412605" w:rsidRPr="00412605" w:rsidRDefault="00412605" w:rsidP="00412605">
      <w:pPr>
        <w:shd w:val="clear" w:color="auto" w:fill="FFFFFF"/>
        <w:spacing w:line="360" w:lineRule="auto"/>
        <w:jc w:val="right"/>
        <w:rPr>
          <w:i/>
        </w:rPr>
      </w:pPr>
      <w:r w:rsidRPr="00412605">
        <w:rPr>
          <w:i/>
        </w:rPr>
        <w:t>3 lentelė</w:t>
      </w:r>
      <w:r w:rsidR="00FF7AC5">
        <w:rPr>
          <w:i/>
        </w:rPr>
        <w:t>.</w:t>
      </w:r>
      <w:r w:rsidRPr="00412605">
        <w:rPr>
          <w:i/>
        </w:rPr>
        <w:t xml:space="preserve"> Direktorės Danutės </w:t>
      </w:r>
      <w:proofErr w:type="spellStart"/>
      <w:r w:rsidRPr="00412605">
        <w:rPr>
          <w:i/>
        </w:rPr>
        <w:t>Mažvylienės</w:t>
      </w:r>
      <w:proofErr w:type="spellEnd"/>
      <w:r w:rsidRPr="00412605">
        <w:rPr>
          <w:i/>
        </w:rPr>
        <w:t xml:space="preserve"> lankyti mokymai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8"/>
        <w:gridCol w:w="751"/>
        <w:gridCol w:w="2722"/>
      </w:tblGrid>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Mokymai</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Val.</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Data ir pažymėjimo Nr.</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„Lyderių laiko 3“ nacionalinis švietimo lyderystės forumas „Nuo mokyklos visiems prie mokyklos kiekvienam“</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8</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2019-03-21, Nr. LL3-19/10125, </w:t>
            </w:r>
            <w:proofErr w:type="spellStart"/>
            <w:r w:rsidRPr="00412605">
              <w:rPr>
                <w:sz w:val="24"/>
                <w:szCs w:val="24"/>
              </w:rPr>
              <w:t>išd</w:t>
            </w:r>
            <w:proofErr w:type="spellEnd"/>
            <w:r w:rsidRPr="00412605">
              <w:rPr>
                <w:sz w:val="24"/>
                <w:szCs w:val="24"/>
              </w:rPr>
              <w:t>. VŠĮ „Mokyklų tobulinimo centras“</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Erasmus+KA2 strateginių partnerysčių projekto „Mokyklos ir tėvų partnerystė – tvariam švietimui“ susitikimas</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18</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2019-06-06, </w:t>
            </w:r>
            <w:proofErr w:type="spellStart"/>
            <w:r w:rsidRPr="00412605">
              <w:rPr>
                <w:sz w:val="24"/>
                <w:szCs w:val="24"/>
              </w:rPr>
              <w:t>išd</w:t>
            </w:r>
            <w:proofErr w:type="spellEnd"/>
            <w:r w:rsidRPr="00412605">
              <w:rPr>
                <w:sz w:val="24"/>
                <w:szCs w:val="24"/>
              </w:rPr>
              <w:t xml:space="preserve">. </w:t>
            </w:r>
            <w:proofErr w:type="spellStart"/>
            <w:r w:rsidRPr="00412605">
              <w:rPr>
                <w:sz w:val="24"/>
                <w:szCs w:val="24"/>
              </w:rPr>
              <w:t>Secondary</w:t>
            </w:r>
            <w:proofErr w:type="spellEnd"/>
            <w:r w:rsidRPr="00412605">
              <w:rPr>
                <w:sz w:val="24"/>
                <w:szCs w:val="24"/>
              </w:rPr>
              <w:t xml:space="preserve"> </w:t>
            </w:r>
            <w:proofErr w:type="spellStart"/>
            <w:r w:rsidRPr="00412605">
              <w:rPr>
                <w:sz w:val="24"/>
                <w:szCs w:val="24"/>
              </w:rPr>
              <w:t>School</w:t>
            </w:r>
            <w:proofErr w:type="spellEnd"/>
            <w:r w:rsidRPr="00412605">
              <w:rPr>
                <w:sz w:val="24"/>
                <w:szCs w:val="24"/>
              </w:rPr>
              <w:t xml:space="preserve"> „</w:t>
            </w:r>
            <w:proofErr w:type="spellStart"/>
            <w:r w:rsidRPr="00412605">
              <w:rPr>
                <w:sz w:val="24"/>
                <w:szCs w:val="24"/>
              </w:rPr>
              <w:t>Diaconu</w:t>
            </w:r>
            <w:proofErr w:type="spellEnd"/>
            <w:r w:rsidRPr="00412605">
              <w:rPr>
                <w:sz w:val="24"/>
                <w:szCs w:val="24"/>
              </w:rPr>
              <w:t xml:space="preserve"> </w:t>
            </w:r>
            <w:proofErr w:type="spellStart"/>
            <w:r w:rsidRPr="00412605">
              <w:rPr>
                <w:sz w:val="24"/>
                <w:szCs w:val="24"/>
              </w:rPr>
              <w:t>Coresi</w:t>
            </w:r>
            <w:proofErr w:type="spellEnd"/>
            <w:r w:rsidRPr="00412605">
              <w:rPr>
                <w:sz w:val="24"/>
                <w:szCs w:val="24"/>
              </w:rPr>
              <w:t xml:space="preserve">“ </w:t>
            </w:r>
            <w:proofErr w:type="spellStart"/>
            <w:r w:rsidRPr="00412605">
              <w:rPr>
                <w:sz w:val="24"/>
                <w:szCs w:val="24"/>
              </w:rPr>
              <w:t>of</w:t>
            </w:r>
            <w:proofErr w:type="spellEnd"/>
            <w:r w:rsidRPr="00412605">
              <w:rPr>
                <w:sz w:val="24"/>
                <w:szCs w:val="24"/>
              </w:rPr>
              <w:t xml:space="preserve"> </w:t>
            </w:r>
            <w:proofErr w:type="spellStart"/>
            <w:r w:rsidRPr="00412605">
              <w:rPr>
                <w:sz w:val="24"/>
                <w:szCs w:val="24"/>
              </w:rPr>
              <w:t>Fieni</w:t>
            </w:r>
            <w:proofErr w:type="spellEnd"/>
            <w:r w:rsidRPr="00412605">
              <w:rPr>
                <w:sz w:val="24"/>
                <w:szCs w:val="24"/>
              </w:rPr>
              <w:t xml:space="preserve"> </w:t>
            </w:r>
            <w:proofErr w:type="spellStart"/>
            <w:r w:rsidRPr="00412605">
              <w:rPr>
                <w:sz w:val="24"/>
                <w:szCs w:val="24"/>
              </w:rPr>
              <w:t>Town</w:t>
            </w:r>
            <w:proofErr w:type="spellEnd"/>
            <w:r w:rsidRPr="00412605">
              <w:rPr>
                <w:sz w:val="24"/>
                <w:szCs w:val="24"/>
              </w:rPr>
              <w:t xml:space="preserve">, </w:t>
            </w:r>
            <w:proofErr w:type="spellStart"/>
            <w:r w:rsidRPr="00412605">
              <w:rPr>
                <w:sz w:val="24"/>
                <w:szCs w:val="24"/>
              </w:rPr>
              <w:t>Dambovita</w:t>
            </w:r>
            <w:proofErr w:type="spellEnd"/>
            <w:r w:rsidRPr="00412605">
              <w:rPr>
                <w:sz w:val="24"/>
                <w:szCs w:val="24"/>
              </w:rPr>
              <w:t xml:space="preserve"> </w:t>
            </w:r>
            <w:proofErr w:type="spellStart"/>
            <w:r w:rsidRPr="00412605">
              <w:rPr>
                <w:sz w:val="24"/>
                <w:szCs w:val="24"/>
              </w:rPr>
              <w:t>County</w:t>
            </w:r>
            <w:proofErr w:type="spellEnd"/>
            <w:r w:rsidRPr="00412605">
              <w:rPr>
                <w:sz w:val="24"/>
                <w:szCs w:val="24"/>
              </w:rPr>
              <w:t xml:space="preserve">, </w:t>
            </w:r>
            <w:proofErr w:type="spellStart"/>
            <w:r w:rsidRPr="00412605">
              <w:rPr>
                <w:sz w:val="24"/>
                <w:szCs w:val="24"/>
              </w:rPr>
              <w:t>Romania</w:t>
            </w:r>
            <w:proofErr w:type="spellEnd"/>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w:t>
            </w:r>
            <w:proofErr w:type="spellStart"/>
            <w:r w:rsidRPr="00412605">
              <w:rPr>
                <w:sz w:val="24"/>
                <w:szCs w:val="24"/>
              </w:rPr>
              <w:t>Mozabook</w:t>
            </w:r>
            <w:proofErr w:type="spellEnd"/>
            <w:r w:rsidRPr="00412605">
              <w:rPr>
                <w:sz w:val="24"/>
                <w:szCs w:val="24"/>
              </w:rPr>
              <w:t>“ programinės įrangos pristatymas</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1</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2019-03-06, Nr. M-10, </w:t>
            </w:r>
            <w:proofErr w:type="spellStart"/>
            <w:r w:rsidRPr="00412605">
              <w:rPr>
                <w:sz w:val="24"/>
                <w:szCs w:val="24"/>
              </w:rPr>
              <w:t>išd</w:t>
            </w:r>
            <w:proofErr w:type="spellEnd"/>
            <w:r w:rsidRPr="00412605">
              <w:rPr>
                <w:sz w:val="24"/>
                <w:szCs w:val="24"/>
              </w:rPr>
              <w:t>. Anykščių ŠPT</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Emociškai saugi aplinka</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2</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2019-04-25, Nr.M-35, </w:t>
            </w:r>
            <w:proofErr w:type="spellStart"/>
            <w:r w:rsidRPr="00412605">
              <w:rPr>
                <w:sz w:val="24"/>
                <w:szCs w:val="24"/>
              </w:rPr>
              <w:t>išd</w:t>
            </w:r>
            <w:proofErr w:type="spellEnd"/>
            <w:r w:rsidRPr="00412605">
              <w:rPr>
                <w:sz w:val="24"/>
                <w:szCs w:val="24"/>
              </w:rPr>
              <w:t>. Anykščių ŠPT</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Švietimo įstaigų darbuotojų darbo užmokesčio pakeitimai nuo 2019-09-01</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2019-08-21, Nr. 449190821-226, </w:t>
            </w:r>
            <w:proofErr w:type="spellStart"/>
            <w:r w:rsidRPr="00412605">
              <w:rPr>
                <w:sz w:val="24"/>
                <w:szCs w:val="24"/>
              </w:rPr>
              <w:t>išd</w:t>
            </w:r>
            <w:proofErr w:type="spellEnd"/>
            <w:r w:rsidRPr="00412605">
              <w:rPr>
                <w:sz w:val="24"/>
                <w:szCs w:val="24"/>
              </w:rPr>
              <w:t>. MB „KATSU“</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Bendruomenės narių atsakomybės už ugdymo/si rezultatus stiprinimas</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8</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2019-09-20, Nr. LL3-19/16772, </w:t>
            </w:r>
            <w:proofErr w:type="spellStart"/>
            <w:r w:rsidRPr="00412605">
              <w:rPr>
                <w:sz w:val="24"/>
                <w:szCs w:val="24"/>
              </w:rPr>
              <w:t>išd</w:t>
            </w:r>
            <w:proofErr w:type="spellEnd"/>
            <w:r w:rsidRPr="00412605">
              <w:rPr>
                <w:sz w:val="24"/>
                <w:szCs w:val="24"/>
              </w:rPr>
              <w:t>. VŠĮ „Mokyklų tobulinimo centras“</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lastRenderedPageBreak/>
              <w:t>ERASMUS+ KA2 konferencija „Suaugusiųjų švietimo svarba šiuolaikinėje visuomenėje“</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2019-10-04, Nr. 407, AŠPT</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Edukacinė išvyka „Kritinio mąstymo ir inovatyvaus ugdymo metodai“ skaitė pranešimą Apribojimų teorijos  švietime (</w:t>
            </w:r>
            <w:proofErr w:type="spellStart"/>
            <w:r w:rsidRPr="00412605">
              <w:rPr>
                <w:sz w:val="24"/>
                <w:szCs w:val="24"/>
              </w:rPr>
              <w:t>TOCfE</w:t>
            </w:r>
            <w:proofErr w:type="spellEnd"/>
            <w:r w:rsidRPr="00412605">
              <w:rPr>
                <w:sz w:val="24"/>
                <w:szCs w:val="24"/>
              </w:rPr>
              <w:t xml:space="preserve">) taikymas. </w:t>
            </w:r>
            <w:proofErr w:type="spellStart"/>
            <w:r w:rsidRPr="00412605">
              <w:rPr>
                <w:sz w:val="24"/>
                <w:szCs w:val="24"/>
              </w:rPr>
              <w:t>TOCfE</w:t>
            </w:r>
            <w:proofErr w:type="spellEnd"/>
            <w:r w:rsidRPr="00412605">
              <w:rPr>
                <w:sz w:val="24"/>
                <w:szCs w:val="24"/>
              </w:rPr>
              <w:t xml:space="preserve"> atsiradimo mokykloje istorija“ Vilniaus Antano Vienuolio progimnazijos pedagogams</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2019-10-30, Nr.M-83, </w:t>
            </w:r>
            <w:proofErr w:type="spellStart"/>
            <w:r w:rsidRPr="00412605">
              <w:rPr>
                <w:sz w:val="24"/>
                <w:szCs w:val="24"/>
              </w:rPr>
              <w:t>išd</w:t>
            </w:r>
            <w:proofErr w:type="spellEnd"/>
            <w:r w:rsidRPr="00412605">
              <w:rPr>
                <w:sz w:val="24"/>
                <w:szCs w:val="24"/>
              </w:rPr>
              <w:t>. Anykščių ŠPT</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Tarptautinė konferencija „Ugdymas edukacinėse erdvėse: biologijos įvairovės, žmogaus sveikatos ir mitybos aspektai“</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2019-10-21, Nr.R8-238, </w:t>
            </w:r>
            <w:proofErr w:type="spellStart"/>
            <w:r w:rsidRPr="00412605">
              <w:rPr>
                <w:sz w:val="24"/>
                <w:szCs w:val="24"/>
              </w:rPr>
              <w:t>išd</w:t>
            </w:r>
            <w:proofErr w:type="spellEnd"/>
            <w:r w:rsidRPr="00412605">
              <w:rPr>
                <w:sz w:val="24"/>
                <w:szCs w:val="24"/>
              </w:rPr>
              <w:t>. Lietuvos mokinių neformaliojo švietimo centras</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Edukacinė išvyka „Kritinio mąstymo ir inovatyvaus ugdymo metodai“</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2019-10-30, Nr. 567,AŠPT</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412605">
              <w:rPr>
                <w:sz w:val="24"/>
                <w:szCs w:val="24"/>
              </w:rPr>
              <w:t>Kursai „Inovatyvus mokymasis ir mokymas, naudojant „SMART“ modelį, siekiant pagerinti mokytojų skaitmenines kompetencijas ir studentų pasiekimus“. ERASMUS+KA1. Ispanija, ESMOVIA</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40</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2019-11-25–29</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412605">
              <w:rPr>
                <w:sz w:val="24"/>
                <w:szCs w:val="24"/>
              </w:rPr>
              <w:t>Seminaras „Mokyklos veiklos kokybės įsivertinimo ir išorinio vertinimo dermė“</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2019-11-20 ĄŠPT, Nr. 793</w:t>
            </w:r>
          </w:p>
        </w:tc>
      </w:tr>
      <w:tr w:rsidR="00412605" w:rsidRPr="00412605" w:rsidTr="00412605">
        <w:trPr>
          <w:trHeight w:val="837"/>
        </w:trPr>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Seminaras „Surasti, suprasti ir susikurti save“</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722"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2019-12-27, AŠPT, Nr. 1015</w:t>
            </w:r>
          </w:p>
        </w:tc>
      </w:tr>
    </w:tbl>
    <w:p w:rsidR="00412605" w:rsidRPr="00412605" w:rsidRDefault="00412605" w:rsidP="00412605">
      <w:pPr>
        <w:shd w:val="clear" w:color="auto" w:fill="FFFFFF"/>
        <w:spacing w:line="360" w:lineRule="auto"/>
        <w:jc w:val="both"/>
        <w:rPr>
          <w:sz w:val="24"/>
          <w:szCs w:val="24"/>
          <w:highlight w:val="cyan"/>
        </w:rPr>
      </w:pPr>
    </w:p>
    <w:p w:rsidR="00412605" w:rsidRPr="00412605" w:rsidRDefault="00412605" w:rsidP="00412605">
      <w:pPr>
        <w:shd w:val="clear" w:color="auto" w:fill="FFFFFF"/>
        <w:spacing w:line="360" w:lineRule="auto"/>
        <w:jc w:val="both"/>
        <w:rPr>
          <w:sz w:val="24"/>
          <w:szCs w:val="24"/>
        </w:rPr>
      </w:pPr>
      <w:r w:rsidRPr="00412605">
        <w:rPr>
          <w:sz w:val="24"/>
          <w:szCs w:val="24"/>
        </w:rPr>
        <w:t>Pavaduotojos ugdymui J. Bakšienės lankyti mokymai:</w:t>
      </w:r>
    </w:p>
    <w:p w:rsidR="00412605" w:rsidRPr="00412605" w:rsidRDefault="00412605" w:rsidP="00412605">
      <w:pPr>
        <w:shd w:val="clear" w:color="auto" w:fill="FFFFFF"/>
        <w:spacing w:line="360" w:lineRule="auto"/>
        <w:jc w:val="right"/>
        <w:rPr>
          <w:i/>
        </w:rPr>
      </w:pPr>
      <w:r w:rsidRPr="00412605">
        <w:rPr>
          <w:i/>
        </w:rPr>
        <w:t>4 lentelė</w:t>
      </w:r>
      <w:r w:rsidR="00FF7AC5">
        <w:rPr>
          <w:i/>
        </w:rPr>
        <w:t>.</w:t>
      </w:r>
      <w:r w:rsidRPr="00412605">
        <w:rPr>
          <w:i/>
        </w:rPr>
        <w:t xml:space="preserve"> Pavaduotojos ugdymui Jolantos Bakšienės lankyti mokymai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8"/>
        <w:gridCol w:w="751"/>
        <w:gridCol w:w="2580"/>
      </w:tblGrid>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Mokymai</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Val.</w:t>
            </w:r>
          </w:p>
        </w:tc>
        <w:tc>
          <w:tcPr>
            <w:tcW w:w="258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Data ir pažymėjimo Nr.</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Neformaliosios švietimo lyderystės programos modulis „Švietimo lyderystės samprata“</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40</w:t>
            </w:r>
          </w:p>
        </w:tc>
        <w:tc>
          <w:tcPr>
            <w:tcW w:w="2580"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2019-03-25–06-18, Nr. LL3-1915795, </w:t>
            </w:r>
            <w:proofErr w:type="spellStart"/>
            <w:r w:rsidRPr="00412605">
              <w:rPr>
                <w:sz w:val="24"/>
                <w:szCs w:val="24"/>
              </w:rPr>
              <w:t>išd</w:t>
            </w:r>
            <w:proofErr w:type="spellEnd"/>
            <w:r w:rsidRPr="00412605">
              <w:rPr>
                <w:sz w:val="24"/>
                <w:szCs w:val="24"/>
              </w:rPr>
              <w:t>. VšĮ „Mokyklų tobulinimo centras“</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Edukacinė išvyka „Kritinio mąstymo ir inovatyvaus ugdymo metodai“</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580"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2019-10-30, Nr. 569, AŠPT</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Seminaras „Sisteminga kasdienė ir </w:t>
            </w:r>
            <w:proofErr w:type="spellStart"/>
            <w:r w:rsidRPr="00412605">
              <w:rPr>
                <w:sz w:val="24"/>
                <w:szCs w:val="24"/>
              </w:rPr>
              <w:t>etapinė</w:t>
            </w:r>
            <w:proofErr w:type="spellEnd"/>
            <w:r w:rsidRPr="00412605">
              <w:rPr>
                <w:sz w:val="24"/>
                <w:szCs w:val="24"/>
              </w:rPr>
              <w:t xml:space="preserve"> refleksija: kaip ją panaudoti kokybiškam grįžtamajam ryšiui“</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580"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2019-11-14, Nr. 712, AŠPT</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Seminaras „Mokyklos veiklos kokybės įsivertinimo ir išorinio vertinimo dermė“</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580"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2019-11-20, AŠPT, Nr. 789</w:t>
            </w:r>
          </w:p>
        </w:tc>
      </w:tr>
      <w:tr w:rsidR="00412605" w:rsidRPr="00412605" w:rsidTr="00412605">
        <w:tc>
          <w:tcPr>
            <w:tcW w:w="630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Seminaras „Surasti, suprasti ir susikurti save“</w:t>
            </w:r>
          </w:p>
        </w:tc>
        <w:tc>
          <w:tcPr>
            <w:tcW w:w="751"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320"/>
              </w:tabs>
              <w:suppressAutoHyphens/>
              <w:autoSpaceDE/>
              <w:adjustRightInd/>
              <w:jc w:val="both"/>
              <w:rPr>
                <w:sz w:val="24"/>
                <w:szCs w:val="24"/>
                <w:lang w:eastAsia="ar-SA"/>
              </w:rPr>
            </w:pPr>
            <w:r w:rsidRPr="00412605">
              <w:rPr>
                <w:sz w:val="24"/>
                <w:szCs w:val="24"/>
                <w:lang w:eastAsia="ar-SA"/>
              </w:rPr>
              <w:t>6</w:t>
            </w:r>
          </w:p>
        </w:tc>
        <w:tc>
          <w:tcPr>
            <w:tcW w:w="2580"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2019-12-27, AŠPT, Nr. 1009</w:t>
            </w:r>
          </w:p>
        </w:tc>
      </w:tr>
    </w:tbl>
    <w:p w:rsidR="00412605" w:rsidRPr="00412605" w:rsidRDefault="00412605" w:rsidP="00412605">
      <w:pPr>
        <w:shd w:val="clear" w:color="auto" w:fill="FFFFFF"/>
        <w:spacing w:line="360" w:lineRule="auto"/>
        <w:jc w:val="both"/>
        <w:rPr>
          <w:sz w:val="24"/>
          <w:szCs w:val="24"/>
        </w:rPr>
      </w:pPr>
    </w:p>
    <w:p w:rsidR="00412605" w:rsidRPr="00412605" w:rsidRDefault="00412605" w:rsidP="00412605">
      <w:pPr>
        <w:shd w:val="clear" w:color="auto" w:fill="FFFFFF"/>
        <w:spacing w:line="360" w:lineRule="auto"/>
        <w:jc w:val="both"/>
        <w:rPr>
          <w:sz w:val="24"/>
          <w:szCs w:val="24"/>
        </w:rPr>
      </w:pPr>
      <w:r w:rsidRPr="00412605">
        <w:rPr>
          <w:sz w:val="24"/>
          <w:szCs w:val="24"/>
        </w:rPr>
        <w:t xml:space="preserve">Pavaduotojo ugdymui E. </w:t>
      </w:r>
      <w:proofErr w:type="spellStart"/>
      <w:r w:rsidRPr="00412605">
        <w:rPr>
          <w:sz w:val="24"/>
          <w:szCs w:val="24"/>
        </w:rPr>
        <w:t>Šilaikos</w:t>
      </w:r>
      <w:proofErr w:type="spellEnd"/>
      <w:r w:rsidRPr="00412605">
        <w:rPr>
          <w:sz w:val="24"/>
          <w:szCs w:val="24"/>
        </w:rPr>
        <w:t xml:space="preserve"> lankyti mokymai (per 2018 m.):</w:t>
      </w:r>
    </w:p>
    <w:p w:rsidR="00412605" w:rsidRPr="00412605" w:rsidRDefault="00412605" w:rsidP="00412605">
      <w:pPr>
        <w:shd w:val="clear" w:color="auto" w:fill="FFFFFF"/>
        <w:spacing w:line="360" w:lineRule="auto"/>
        <w:jc w:val="right"/>
        <w:rPr>
          <w:i/>
        </w:rPr>
      </w:pPr>
      <w:r w:rsidRPr="00412605">
        <w:rPr>
          <w:i/>
        </w:rPr>
        <w:t>5 lentelė</w:t>
      </w:r>
      <w:r w:rsidR="00FF7AC5">
        <w:rPr>
          <w:i/>
        </w:rPr>
        <w:t>.</w:t>
      </w:r>
      <w:r w:rsidRPr="00412605">
        <w:rPr>
          <w:i/>
        </w:rPr>
        <w:t xml:space="preserve"> Pavaduotojo ugdymui Egidijaus </w:t>
      </w:r>
      <w:proofErr w:type="spellStart"/>
      <w:r w:rsidRPr="00412605">
        <w:rPr>
          <w:i/>
        </w:rPr>
        <w:t>Šilaikos</w:t>
      </w:r>
      <w:proofErr w:type="spellEnd"/>
      <w:r w:rsidRPr="00412605">
        <w:rPr>
          <w:i/>
        </w:rPr>
        <w:t xml:space="preserve"> lankyti mokymai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6"/>
        <w:gridCol w:w="706"/>
        <w:gridCol w:w="2776"/>
      </w:tblGrid>
      <w:tr w:rsidR="00412605" w:rsidRPr="00412605" w:rsidTr="00412605">
        <w:tc>
          <w:tcPr>
            <w:tcW w:w="631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Mokymai</w:t>
            </w:r>
          </w:p>
        </w:tc>
        <w:tc>
          <w:tcPr>
            <w:tcW w:w="709"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Val.</w:t>
            </w:r>
          </w:p>
        </w:tc>
        <w:tc>
          <w:tcPr>
            <w:tcW w:w="2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Data ir pažymėjimo Nr.</w:t>
            </w:r>
          </w:p>
        </w:tc>
      </w:tr>
      <w:tr w:rsidR="00412605" w:rsidRPr="00412605" w:rsidTr="00412605">
        <w:tc>
          <w:tcPr>
            <w:tcW w:w="631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Emociškai saugi aplinka</w:t>
            </w:r>
          </w:p>
        </w:tc>
        <w:tc>
          <w:tcPr>
            <w:tcW w:w="709"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2</w:t>
            </w:r>
          </w:p>
        </w:tc>
        <w:tc>
          <w:tcPr>
            <w:tcW w:w="2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2019-04-25, Nr. M-35, </w:t>
            </w:r>
            <w:proofErr w:type="spellStart"/>
            <w:r w:rsidRPr="00412605">
              <w:rPr>
                <w:sz w:val="24"/>
                <w:szCs w:val="24"/>
              </w:rPr>
              <w:t>išd</w:t>
            </w:r>
            <w:proofErr w:type="spellEnd"/>
            <w:r w:rsidRPr="00412605">
              <w:rPr>
                <w:sz w:val="24"/>
                <w:szCs w:val="24"/>
              </w:rPr>
              <w:t>. Anykščių ŠPT</w:t>
            </w:r>
          </w:p>
        </w:tc>
      </w:tr>
      <w:tr w:rsidR="00412605" w:rsidRPr="00412605" w:rsidTr="00412605">
        <w:tc>
          <w:tcPr>
            <w:tcW w:w="6318" w:type="dxa"/>
            <w:tcBorders>
              <w:top w:val="single" w:sz="4" w:space="0" w:color="auto"/>
              <w:left w:val="single" w:sz="4" w:space="0" w:color="auto"/>
              <w:bottom w:val="single" w:sz="4" w:space="0" w:color="auto"/>
              <w:right w:val="single" w:sz="4" w:space="0" w:color="auto"/>
            </w:tcBorders>
          </w:tcPr>
          <w:p w:rsidR="00412605" w:rsidRPr="00412605" w:rsidRDefault="00412605">
            <w:pPr>
              <w:jc w:val="both"/>
              <w:rPr>
                <w:sz w:val="24"/>
                <w:szCs w:val="24"/>
              </w:rPr>
            </w:pPr>
          </w:p>
          <w:p w:rsidR="00412605" w:rsidRPr="00412605" w:rsidRDefault="00412605">
            <w:pPr>
              <w:jc w:val="both"/>
              <w:rPr>
                <w:sz w:val="24"/>
                <w:szCs w:val="24"/>
              </w:rPr>
            </w:pPr>
            <w:r w:rsidRPr="00412605">
              <w:rPr>
                <w:sz w:val="24"/>
                <w:szCs w:val="24"/>
              </w:rPr>
              <w:t>LIONS QUEST programos „Laikas kartu“</w:t>
            </w:r>
          </w:p>
          <w:p w:rsidR="00412605" w:rsidRPr="00412605" w:rsidRDefault="00412605">
            <w:pPr>
              <w:jc w:val="both"/>
              <w:rPr>
                <w:sz w:val="24"/>
                <w:szCs w:val="24"/>
              </w:rPr>
            </w:pPr>
            <w:r w:rsidRPr="00412605">
              <w:rPr>
                <w:sz w:val="24"/>
                <w:szCs w:val="24"/>
              </w:rPr>
              <w:t xml:space="preserve"> mokymai</w:t>
            </w:r>
          </w:p>
        </w:tc>
        <w:tc>
          <w:tcPr>
            <w:tcW w:w="709"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16</w:t>
            </w:r>
          </w:p>
        </w:tc>
        <w:tc>
          <w:tcPr>
            <w:tcW w:w="2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 m. gegužės 29-30 d., Nr. LK11731, </w:t>
            </w:r>
            <w:proofErr w:type="spellStart"/>
            <w:r w:rsidRPr="00412605">
              <w:rPr>
                <w:sz w:val="24"/>
                <w:szCs w:val="24"/>
              </w:rPr>
              <w:t>išd</w:t>
            </w:r>
            <w:proofErr w:type="spellEnd"/>
            <w:r w:rsidRPr="00412605">
              <w:rPr>
                <w:sz w:val="24"/>
                <w:szCs w:val="24"/>
              </w:rPr>
              <w:t>. VŠQUEST LIETUVA“</w:t>
            </w:r>
          </w:p>
        </w:tc>
      </w:tr>
      <w:tr w:rsidR="00412605" w:rsidRPr="00412605" w:rsidTr="00412605">
        <w:tc>
          <w:tcPr>
            <w:tcW w:w="631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ERASMUS+ KA2 konferencija „Suaugusiųjų švietimo svarba šiuolaikinėje visuomenėje“</w:t>
            </w:r>
          </w:p>
        </w:tc>
        <w:tc>
          <w:tcPr>
            <w:tcW w:w="709"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6</w:t>
            </w:r>
          </w:p>
        </w:tc>
        <w:tc>
          <w:tcPr>
            <w:tcW w:w="2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2019-10-04 Nr. 531, AŠPT</w:t>
            </w:r>
          </w:p>
        </w:tc>
      </w:tr>
      <w:tr w:rsidR="00412605" w:rsidRPr="00412605" w:rsidTr="00412605">
        <w:tc>
          <w:tcPr>
            <w:tcW w:w="631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Edukacinė išvyka „Kritinio mąstymo ir inovatyvaus ugdymo </w:t>
            </w:r>
            <w:r w:rsidRPr="00412605">
              <w:rPr>
                <w:sz w:val="24"/>
                <w:szCs w:val="24"/>
              </w:rPr>
              <w:lastRenderedPageBreak/>
              <w:t>metodai“</w:t>
            </w:r>
          </w:p>
        </w:tc>
        <w:tc>
          <w:tcPr>
            <w:tcW w:w="709"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lastRenderedPageBreak/>
              <w:t>6</w:t>
            </w:r>
          </w:p>
        </w:tc>
        <w:tc>
          <w:tcPr>
            <w:tcW w:w="2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 xml:space="preserve">2019-10-30 Nr. 578, </w:t>
            </w:r>
            <w:r w:rsidRPr="00412605">
              <w:rPr>
                <w:sz w:val="24"/>
                <w:szCs w:val="24"/>
              </w:rPr>
              <w:lastRenderedPageBreak/>
              <w:t>AŠPT</w:t>
            </w:r>
          </w:p>
        </w:tc>
      </w:tr>
      <w:tr w:rsidR="00412605" w:rsidRPr="00412605" w:rsidTr="00412605">
        <w:tc>
          <w:tcPr>
            <w:tcW w:w="6318"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lastRenderedPageBreak/>
              <w:t>Seminaras „Surasti, suprasti ir susikurti save“</w:t>
            </w:r>
          </w:p>
        </w:tc>
        <w:tc>
          <w:tcPr>
            <w:tcW w:w="709"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Calibri"/>
                <w:sz w:val="24"/>
                <w:szCs w:val="24"/>
                <w:lang w:eastAsia="en-US"/>
              </w:rPr>
            </w:pPr>
            <w:r w:rsidRPr="00412605">
              <w:rPr>
                <w:rFonts w:eastAsia="Calibri"/>
                <w:sz w:val="24"/>
                <w:szCs w:val="24"/>
                <w:lang w:eastAsia="en-US"/>
              </w:rPr>
              <w:t>6</w:t>
            </w:r>
          </w:p>
        </w:tc>
        <w:tc>
          <w:tcPr>
            <w:tcW w:w="2827" w:type="dxa"/>
            <w:tcBorders>
              <w:top w:val="single" w:sz="4" w:space="0" w:color="auto"/>
              <w:left w:val="single" w:sz="4" w:space="0" w:color="auto"/>
              <w:bottom w:val="single" w:sz="4" w:space="0" w:color="auto"/>
              <w:right w:val="single" w:sz="4" w:space="0" w:color="auto"/>
            </w:tcBorders>
            <w:hideMark/>
          </w:tcPr>
          <w:p w:rsidR="00412605" w:rsidRPr="00412605" w:rsidRDefault="00412605">
            <w:pPr>
              <w:jc w:val="both"/>
              <w:rPr>
                <w:sz w:val="24"/>
                <w:szCs w:val="24"/>
              </w:rPr>
            </w:pPr>
            <w:r w:rsidRPr="00412605">
              <w:rPr>
                <w:sz w:val="24"/>
                <w:szCs w:val="24"/>
              </w:rPr>
              <w:t>2019-12-27, AŠPT, Nr. 1010</w:t>
            </w:r>
          </w:p>
        </w:tc>
      </w:tr>
    </w:tbl>
    <w:p w:rsidR="00412605" w:rsidRPr="00412605" w:rsidRDefault="00412605" w:rsidP="00412605">
      <w:pPr>
        <w:shd w:val="clear" w:color="auto" w:fill="FFFFFF"/>
        <w:spacing w:line="360" w:lineRule="auto"/>
        <w:jc w:val="both"/>
        <w:rPr>
          <w:sz w:val="24"/>
          <w:szCs w:val="24"/>
        </w:rPr>
      </w:pP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2019 m. stebėtos ir aptartos 96 pamokos, paskelbtos 28 atviros pamokos kolegoms. Pravesta atvira pamoka naudojant informacines technologijas Erasmus+KA2 projekto „Mokykis išmaniai ateities šalyje“ šalių iš Olandijos, Prancūzijos, Austrijos ir Estijos partnerių delegacijoms ir mūsų mokyklos mokytojams. Vyko projekto „Mokykis išmaniai ateities šalyje“ po vizitų į Nyderlandus, Austriją ir Estiją veiklų pristatymas.</w:t>
      </w:r>
    </w:p>
    <w:p w:rsidR="00412605" w:rsidRPr="00412605" w:rsidRDefault="00412605" w:rsidP="00412605">
      <w:pPr>
        <w:shd w:val="clear" w:color="auto" w:fill="FFFFFF"/>
        <w:spacing w:line="360" w:lineRule="auto"/>
        <w:ind w:firstLine="1296"/>
        <w:jc w:val="both"/>
        <w:rPr>
          <w:rFonts w:eastAsia="MS Mincho"/>
          <w:sz w:val="24"/>
          <w:szCs w:val="24"/>
        </w:rPr>
      </w:pPr>
      <w:r w:rsidRPr="00412605">
        <w:rPr>
          <w:rFonts w:eastAsia="MS Mincho"/>
          <w:sz w:val="24"/>
          <w:szCs w:val="24"/>
        </w:rPr>
        <w:t>TOC ( Apribojimų teorijos) įrankius mokinių kritiniam mąstymui ugdyti pastoviai taiko pamokose 8 mokytojai dalykininkai ir 7 pradinių klasių mokytojos.</w:t>
      </w:r>
    </w:p>
    <w:p w:rsidR="00412605" w:rsidRPr="00412605" w:rsidRDefault="00412605" w:rsidP="00412605">
      <w:pPr>
        <w:widowControl/>
        <w:autoSpaceDE/>
        <w:adjustRightInd/>
        <w:spacing w:line="360" w:lineRule="auto"/>
        <w:ind w:firstLine="1296"/>
        <w:jc w:val="both"/>
        <w:rPr>
          <w:rFonts w:eastAsia="MS Mincho"/>
          <w:sz w:val="24"/>
          <w:szCs w:val="24"/>
        </w:rPr>
      </w:pPr>
      <w:r w:rsidRPr="00412605">
        <w:rPr>
          <w:rFonts w:eastAsia="MS Mincho"/>
          <w:sz w:val="24"/>
          <w:szCs w:val="24"/>
        </w:rPr>
        <w:t xml:space="preserve">Progimnazijos vadovų ir metodinės tarybos iniciatyva buvo kuriama ir nuolatos tobulinama vadovų pagalbos mokytojui ir stebėsenos sistema. Pagalbos mokytojui ir stebėsenos sistemos esmė – ugdymo proceso tobulinimas pagal bendrai sutartus ir visiems žinomus kriterijus. Vadovų iniciatyva vyko metiniai darbuotojų vertinimo/įsivertinimo pokalbiai ir buvo analizuojamos veiklos įsivertinimo anketos. Vadovų ir mokytojų lyderių iniciatyva įvyko Kalėdinės eglutės įžiebimo šventė ir Kalėdinių meduolių labdaros aukcionas,  mokytojų edukacinės išvykos, dienos be vadovėlių, pradėta bendradarbiavimo veikla su Vilniaus Antano Vienuolio progimnazija ir Visagino „Žiburio“ pagrindine mokykla. Progimnazijos vadovai inicijavo tarptautinio bendradarbiavimo ir skaitmeninių pokyčio projektus, Apribojimų teorijos (TOC) įrankių naudojimo ugdymo procese patirties sklaidą respublikoje. Direktorė  kartu su Anykščių švietimo pagalbos tarnyba pristatė </w:t>
      </w:r>
      <w:proofErr w:type="spellStart"/>
      <w:r w:rsidRPr="00412605">
        <w:rPr>
          <w:rFonts w:eastAsia="MS Mincho"/>
          <w:sz w:val="24"/>
          <w:szCs w:val="24"/>
        </w:rPr>
        <w:t>TOCfE</w:t>
      </w:r>
      <w:proofErr w:type="spellEnd"/>
      <w:r w:rsidRPr="00412605">
        <w:rPr>
          <w:rFonts w:eastAsia="MS Mincho"/>
          <w:sz w:val="24"/>
          <w:szCs w:val="24"/>
        </w:rPr>
        <w:t xml:space="preserve"> teorijos įrankių taikymo patirtį respublikos savivaldybių švietimo padalinių įstaigų vadovams metinėje švietimo konferencijoje 2019 m. rugpjūčio mėn. Kėdainiuose. Progimnazijos vadovų iniciatyva buvo vykdoma ilgalaikė mokytojų kvalifikacijos tobulinimo programa emociškai saugios mokyklos kūrimo tema, SEKA tyrimas, vyko reguliarūs mokytojų skaitmeninių įgūdžių tobulinimo mokymai, kuriuos vedė progimnazijos mokytojų komanda. </w:t>
      </w:r>
    </w:p>
    <w:p w:rsidR="00412605" w:rsidRPr="00412605" w:rsidRDefault="00412605" w:rsidP="00412605">
      <w:pPr>
        <w:widowControl/>
        <w:autoSpaceDE/>
        <w:adjustRightInd/>
        <w:spacing w:line="360" w:lineRule="auto"/>
        <w:ind w:firstLine="1296"/>
        <w:jc w:val="both"/>
        <w:rPr>
          <w:rFonts w:eastAsia="MS Mincho"/>
          <w:sz w:val="24"/>
          <w:szCs w:val="24"/>
        </w:rPr>
      </w:pPr>
      <w:r w:rsidRPr="00412605">
        <w:rPr>
          <w:rFonts w:eastAsia="Calibri"/>
          <w:sz w:val="24"/>
          <w:szCs w:val="24"/>
        </w:rPr>
        <w:t>Progimnazijoje</w:t>
      </w:r>
      <w:r w:rsidRPr="00412605">
        <w:rPr>
          <w:rFonts w:eastAsia="MS Mincho"/>
          <w:sz w:val="24"/>
          <w:szCs w:val="24"/>
        </w:rPr>
        <w:t xml:space="preserve"> buvo 7 veikiančios darbo grupės, kurių veikla turėjo įtakos mokyklos pažangai.</w:t>
      </w:r>
    </w:p>
    <w:p w:rsidR="00412605" w:rsidRPr="00412605" w:rsidRDefault="00412605" w:rsidP="00412605">
      <w:pPr>
        <w:widowControl/>
        <w:autoSpaceDE/>
        <w:adjustRightInd/>
        <w:spacing w:line="360" w:lineRule="auto"/>
        <w:ind w:firstLine="1296"/>
        <w:jc w:val="both"/>
        <w:rPr>
          <w:rFonts w:eastAsia="MS Mincho"/>
          <w:sz w:val="24"/>
          <w:szCs w:val="24"/>
        </w:rPr>
      </w:pPr>
      <w:r w:rsidRPr="00412605">
        <w:rPr>
          <w:rFonts w:eastAsia="MS Mincho"/>
          <w:sz w:val="24"/>
          <w:szCs w:val="24"/>
        </w:rPr>
        <w:t xml:space="preserve">Mokinių tėvai aktyviau įsitraukė į mokyklos veiklas, savo iniciatyvomis prisidėjo prie projektinių veiklų įgyvendinimo ir progimnazijos renginių organizavimo. Iniciatyvų skaičius </w:t>
      </w:r>
      <w:r w:rsidRPr="00412605">
        <w:rPr>
          <w:rFonts w:eastAsia="Calibri"/>
          <w:sz w:val="24"/>
          <w:szCs w:val="24"/>
        </w:rPr>
        <w:t>– 4.</w:t>
      </w:r>
    </w:p>
    <w:p w:rsidR="00412605" w:rsidRPr="00412605" w:rsidRDefault="00412605" w:rsidP="00412605">
      <w:pPr>
        <w:widowControl/>
        <w:autoSpaceDE/>
        <w:adjustRightInd/>
        <w:spacing w:line="360" w:lineRule="auto"/>
        <w:ind w:firstLine="1296"/>
        <w:jc w:val="both"/>
        <w:rPr>
          <w:rFonts w:eastAsia="MS Mincho"/>
          <w:sz w:val="24"/>
          <w:szCs w:val="24"/>
        </w:rPr>
      </w:pPr>
      <w:r w:rsidRPr="00412605">
        <w:rPr>
          <w:rFonts w:eastAsia="Calibri"/>
          <w:sz w:val="24"/>
          <w:szCs w:val="24"/>
        </w:rPr>
        <w:t xml:space="preserve">Progimnazijoje daug dėmesio </w:t>
      </w:r>
      <w:r w:rsidRPr="001A477E">
        <w:rPr>
          <w:rFonts w:eastAsia="Calibri"/>
          <w:sz w:val="24"/>
          <w:szCs w:val="24"/>
        </w:rPr>
        <w:t>skiriama</w:t>
      </w:r>
      <w:r w:rsidR="00EA5E7A" w:rsidRPr="001A477E">
        <w:rPr>
          <w:rFonts w:eastAsia="Calibri"/>
          <w:sz w:val="24"/>
          <w:szCs w:val="24"/>
        </w:rPr>
        <w:t xml:space="preserve"> tam, kad</w:t>
      </w:r>
      <w:r w:rsidRPr="001A477E">
        <w:rPr>
          <w:rFonts w:eastAsia="Calibri"/>
          <w:sz w:val="24"/>
          <w:szCs w:val="24"/>
        </w:rPr>
        <w:t xml:space="preserve"> </w:t>
      </w:r>
      <w:r w:rsidRPr="00412605">
        <w:rPr>
          <w:rFonts w:eastAsia="Calibri"/>
          <w:sz w:val="24"/>
          <w:szCs w:val="24"/>
        </w:rPr>
        <w:t xml:space="preserve"> </w:t>
      </w:r>
      <w:r w:rsidRPr="001A477E">
        <w:rPr>
          <w:rFonts w:eastAsia="Calibri"/>
          <w:sz w:val="24"/>
          <w:szCs w:val="24"/>
        </w:rPr>
        <w:t>mokytoj</w:t>
      </w:r>
      <w:r w:rsidR="00EA5E7A" w:rsidRPr="001A477E">
        <w:rPr>
          <w:rFonts w:eastAsia="Calibri"/>
          <w:sz w:val="24"/>
          <w:szCs w:val="24"/>
        </w:rPr>
        <w:t xml:space="preserve">ai sudarytų </w:t>
      </w:r>
      <w:r w:rsidRPr="00412605">
        <w:rPr>
          <w:rFonts w:eastAsia="Calibri"/>
          <w:sz w:val="24"/>
          <w:szCs w:val="24"/>
        </w:rPr>
        <w:t xml:space="preserve">darnią komandą, stiprinti </w:t>
      </w:r>
      <w:r w:rsidR="00EA5E7A" w:rsidRPr="001A477E">
        <w:rPr>
          <w:rFonts w:eastAsia="Calibri"/>
          <w:sz w:val="24"/>
          <w:szCs w:val="24"/>
        </w:rPr>
        <w:t xml:space="preserve">pedagogų </w:t>
      </w:r>
      <w:r w:rsidRPr="001A477E">
        <w:rPr>
          <w:rFonts w:eastAsia="Calibri"/>
          <w:sz w:val="24"/>
          <w:szCs w:val="24"/>
        </w:rPr>
        <w:t>s</w:t>
      </w:r>
      <w:r w:rsidRPr="00412605">
        <w:rPr>
          <w:rFonts w:eastAsia="Calibri"/>
          <w:sz w:val="24"/>
          <w:szCs w:val="24"/>
        </w:rPr>
        <w:t>avivertę ir motyvuoti veiklai.</w:t>
      </w:r>
      <w:r w:rsidRPr="00412605">
        <w:rPr>
          <w:sz w:val="24"/>
          <w:szCs w:val="24"/>
        </w:rPr>
        <w:t xml:space="preserve"> </w:t>
      </w:r>
      <w:r w:rsidRPr="00412605">
        <w:rPr>
          <w:rFonts w:eastAsia="Calibri"/>
          <w:sz w:val="24"/>
          <w:szCs w:val="24"/>
        </w:rPr>
        <w:t xml:space="preserve">Mokytojų lyderystė taip pat atsiskleidė projektinėje veikloje: IKT mokytoja Švietimo mainų paramos fondui pateikė 2 projektų paraiškas. Vienai paraiškai skirtas finansavimas, etikos mokytoja  pateikė paraišką Anykščių rajono savivaldybės administracijai. Gavus finansavimą, Kultūros centre įvyko Respublikinis vaikų ir jaunimo teatrų festivalis „Dvi paukštės“, skirtas režisierių G. ir V. </w:t>
      </w:r>
      <w:proofErr w:type="spellStart"/>
      <w:r w:rsidRPr="00412605">
        <w:rPr>
          <w:rFonts w:eastAsia="Calibri"/>
          <w:sz w:val="24"/>
          <w:szCs w:val="24"/>
        </w:rPr>
        <w:t>Germanavičių</w:t>
      </w:r>
      <w:proofErr w:type="spellEnd"/>
      <w:r w:rsidRPr="00412605">
        <w:rPr>
          <w:rFonts w:eastAsia="Calibri"/>
          <w:sz w:val="24"/>
          <w:szCs w:val="24"/>
        </w:rPr>
        <w:t xml:space="preserve"> atminimui. Anglų kalbos mokytojų </w:t>
      </w:r>
      <w:r w:rsidRPr="00412605">
        <w:rPr>
          <w:rFonts w:eastAsia="Calibri"/>
          <w:sz w:val="24"/>
          <w:szCs w:val="24"/>
        </w:rPr>
        <w:lastRenderedPageBreak/>
        <w:t>iniciatyva pradėjome bendradarbiavimą su Visagino „Žiburio“ pagrindine mokykla. Istorijos mokytojos iniciatyva grupė progimnazijos mokytojų ir mokinių dalyvavo Vilniuje Baltijos kelio 30-mečio minėjimo renginiuose.</w:t>
      </w:r>
    </w:p>
    <w:p w:rsidR="00412605" w:rsidRPr="00412605" w:rsidRDefault="00412605" w:rsidP="00412605">
      <w:pPr>
        <w:pStyle w:val="Sraopastraipa0"/>
        <w:shd w:val="clear" w:color="auto" w:fill="FFFFFF"/>
        <w:spacing w:line="360" w:lineRule="auto"/>
        <w:ind w:left="0"/>
        <w:rPr>
          <w:rFonts w:ascii="Times New Roman" w:hAnsi="Times New Roman"/>
          <w:b/>
          <w:sz w:val="24"/>
          <w:szCs w:val="24"/>
        </w:rPr>
      </w:pPr>
    </w:p>
    <w:p w:rsidR="00412605" w:rsidRPr="00412605" w:rsidRDefault="00412605" w:rsidP="00412605">
      <w:pPr>
        <w:pStyle w:val="Sraopastraipa0"/>
        <w:shd w:val="clear" w:color="auto" w:fill="FFFFFF"/>
        <w:ind w:left="0"/>
        <w:jc w:val="center"/>
        <w:rPr>
          <w:rFonts w:ascii="Times New Roman" w:hAnsi="Times New Roman"/>
          <w:b/>
          <w:sz w:val="24"/>
          <w:szCs w:val="24"/>
        </w:rPr>
      </w:pPr>
      <w:r w:rsidRPr="00412605">
        <w:rPr>
          <w:rFonts w:ascii="Times New Roman" w:hAnsi="Times New Roman"/>
          <w:b/>
          <w:sz w:val="24"/>
          <w:szCs w:val="24"/>
        </w:rPr>
        <w:t>X SKYRIUS</w:t>
      </w:r>
    </w:p>
    <w:p w:rsidR="00412605" w:rsidRPr="00412605" w:rsidRDefault="00412605" w:rsidP="00412605">
      <w:pPr>
        <w:pStyle w:val="Sraopastraipa0"/>
        <w:shd w:val="clear" w:color="auto" w:fill="FFFFFF"/>
        <w:ind w:left="0"/>
        <w:jc w:val="center"/>
        <w:rPr>
          <w:rFonts w:ascii="Times New Roman" w:hAnsi="Times New Roman"/>
          <w:b/>
          <w:sz w:val="24"/>
          <w:szCs w:val="24"/>
        </w:rPr>
      </w:pPr>
      <w:r w:rsidRPr="00412605">
        <w:rPr>
          <w:rFonts w:ascii="Times New Roman" w:hAnsi="Times New Roman"/>
          <w:b/>
          <w:sz w:val="24"/>
          <w:szCs w:val="24"/>
        </w:rPr>
        <w:t>VEIKLOS ATASKAITOS RODIKLIŲ SUVESTINĖ</w:t>
      </w:r>
    </w:p>
    <w:p w:rsidR="00412605" w:rsidRPr="00412605" w:rsidRDefault="00412605" w:rsidP="00412605">
      <w:pPr>
        <w:pStyle w:val="Sraopastraipa0"/>
        <w:shd w:val="clear" w:color="auto" w:fill="FFFFFF"/>
        <w:ind w:left="0"/>
        <w:jc w:val="center"/>
        <w:rPr>
          <w:b/>
          <w:sz w:val="24"/>
          <w:szCs w:val="24"/>
        </w:rPr>
      </w:pPr>
    </w:p>
    <w:p w:rsidR="00412605" w:rsidRPr="00412605" w:rsidRDefault="00412605" w:rsidP="00412605">
      <w:pPr>
        <w:pStyle w:val="Sraopastraipa0"/>
        <w:shd w:val="clear" w:color="auto" w:fill="FFFFFF"/>
        <w:spacing w:line="360" w:lineRule="auto"/>
        <w:ind w:left="0"/>
        <w:jc w:val="right"/>
        <w:rPr>
          <w:rFonts w:ascii="Times New Roman" w:hAnsi="Times New Roman"/>
          <w:i/>
        </w:rPr>
      </w:pPr>
      <w:r w:rsidRPr="00412605">
        <w:rPr>
          <w:rFonts w:ascii="Times New Roman" w:hAnsi="Times New Roman"/>
          <w:i/>
        </w:rPr>
        <w:t>6 lentelė</w:t>
      </w:r>
      <w:r w:rsidR="007D2CE1">
        <w:rPr>
          <w:rFonts w:ascii="Times New Roman" w:hAnsi="Times New Roman"/>
          <w:i/>
        </w:rPr>
        <w:t>.</w:t>
      </w:r>
      <w:r w:rsidRPr="00412605">
        <w:rPr>
          <w:rFonts w:ascii="Times New Roman" w:hAnsi="Times New Roman"/>
          <w:i/>
        </w:rPr>
        <w:t xml:space="preserve"> Rodiklių suvestinė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8"/>
        <w:gridCol w:w="1830"/>
      </w:tblGrid>
      <w:tr w:rsidR="00412605" w:rsidRPr="00412605" w:rsidTr="00412605">
        <w:tc>
          <w:tcPr>
            <w:tcW w:w="7798" w:type="dxa"/>
            <w:tcBorders>
              <w:top w:val="single" w:sz="4" w:space="0" w:color="auto"/>
              <w:left w:val="single" w:sz="4" w:space="0" w:color="auto"/>
              <w:bottom w:val="single" w:sz="4" w:space="0" w:color="auto"/>
              <w:right w:val="single" w:sz="4" w:space="0" w:color="auto"/>
            </w:tcBorders>
            <w:vAlign w:val="center"/>
            <w:hideMark/>
          </w:tcPr>
          <w:p w:rsidR="00412605" w:rsidRPr="00412605" w:rsidRDefault="00412605">
            <w:pPr>
              <w:widowControl/>
              <w:autoSpaceDE/>
              <w:adjustRightInd/>
              <w:jc w:val="both"/>
              <w:rPr>
                <w:rFonts w:eastAsia="MS Mincho"/>
                <w:b/>
                <w:bCs/>
                <w:sz w:val="24"/>
                <w:szCs w:val="24"/>
              </w:rPr>
            </w:pPr>
            <w:r w:rsidRPr="00412605">
              <w:rPr>
                <w:rFonts w:eastAsia="MS Mincho"/>
                <w:b/>
                <w:bCs/>
                <w:sz w:val="24"/>
                <w:szCs w:val="24"/>
              </w:rPr>
              <w:t>Rodiklio pavadinimas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
                <w:bCs/>
                <w:sz w:val="24"/>
                <w:szCs w:val="24"/>
              </w:rPr>
            </w:pPr>
            <w:r w:rsidRPr="00412605">
              <w:rPr>
                <w:rFonts w:eastAsia="MS Mincho"/>
                <w:b/>
                <w:bCs/>
                <w:sz w:val="24"/>
                <w:szCs w:val="24"/>
              </w:rPr>
              <w:t>Rezultatas</w:t>
            </w:r>
          </w:p>
        </w:tc>
      </w:tr>
      <w:tr w:rsidR="00412605" w:rsidRPr="00412605" w:rsidTr="00412605">
        <w:tc>
          <w:tcPr>
            <w:tcW w:w="962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12605" w:rsidRPr="00412605" w:rsidRDefault="00412605">
            <w:pPr>
              <w:widowControl/>
              <w:autoSpaceDE/>
              <w:adjustRightInd/>
              <w:jc w:val="both"/>
              <w:rPr>
                <w:sz w:val="24"/>
                <w:szCs w:val="24"/>
              </w:rPr>
            </w:pPr>
            <w:r w:rsidRPr="00412605">
              <w:rPr>
                <w:b/>
                <w:sz w:val="24"/>
                <w:szCs w:val="24"/>
              </w:rPr>
              <w:t>1. MOKINIŲ AKADEMINIAI PASIEKIMAI</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1.1. Bendras mokyklos mokinių pažangumas,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99,6</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1.2. Vienam mokiniui tenkantys laikyti brandos egzaminai,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1.3. Priešmokyklinio ugdymo programą baigusių mokinių, brandžių pradiniam ugdymui, dalis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1.4. Mokinių, įgijusių pradinį išsilavinimą, dalis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100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1.5. Mokinių, įgijusių pagrindinį išsilavinimą, dalis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1.6. Mokinių, įgijusių vidurinį išsilavinimą, dalis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w:t>
            </w:r>
          </w:p>
        </w:tc>
      </w:tr>
      <w:tr w:rsidR="00412605" w:rsidRPr="00412605" w:rsidTr="00412605">
        <w:tc>
          <w:tcPr>
            <w:tcW w:w="962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12605" w:rsidRPr="00412605" w:rsidRDefault="00412605">
            <w:pPr>
              <w:widowControl/>
              <w:autoSpaceDE/>
              <w:adjustRightInd/>
              <w:jc w:val="both"/>
              <w:rPr>
                <w:sz w:val="24"/>
                <w:szCs w:val="24"/>
              </w:rPr>
            </w:pPr>
            <w:r w:rsidRPr="00412605">
              <w:rPr>
                <w:b/>
                <w:sz w:val="24"/>
                <w:szCs w:val="24"/>
              </w:rPr>
              <w:t>2. KITI MOKINIŲ PASIEKIMAI</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2.1. Mokinių, dalyvaujančių neformaliajame švietime mokykloje, dalis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92 proc.</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2.2. Mokinių dalyvavimų savivaldybės, šalies konkursuose, olimpiadose, varžybose ir kt.,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421</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2.3. Savivaldybės lygmens konkursuose pelnytos prizinės vietos,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32</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2.4. Šalies lygmens konkursuose pelnytos prizinės vietos,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24</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2.5. Savivaldybės lygmens dalykinėse olimpiadose pelnytos prizinės vietos,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64</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2.6. Šalies lygmens dalykinėse olimpiadose pelnytos prizinės vietos,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4</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2.7. Savivaldybės lygmens varžybose pelnytos prizinės vietos,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14</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2.8. Šalies lygmens varžybose pelnytos prizinės vietos,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6</w:t>
            </w:r>
          </w:p>
        </w:tc>
      </w:tr>
      <w:tr w:rsidR="00412605" w:rsidRPr="00412605" w:rsidTr="00412605">
        <w:tc>
          <w:tcPr>
            <w:tcW w:w="962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12605" w:rsidRPr="00412605" w:rsidRDefault="00412605">
            <w:pPr>
              <w:widowControl/>
              <w:autoSpaceDE/>
              <w:adjustRightInd/>
              <w:jc w:val="both"/>
              <w:rPr>
                <w:b/>
                <w:sz w:val="24"/>
                <w:szCs w:val="24"/>
              </w:rPr>
            </w:pPr>
            <w:r w:rsidRPr="00412605">
              <w:rPr>
                <w:b/>
                <w:sz w:val="24"/>
                <w:szCs w:val="24"/>
              </w:rPr>
              <w:t>3. PAMOKOS KOKYBĖ</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3.1. Administracijos stebėtos ir vertintos pamokos,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46</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3.2. Administracijos stebėtos ir vertintos kitų pedagoginių darbuotojų (spec. pedagogo, logopedo, psichologo, socialinio pedagogo, klasių auklėtojų ir kt.) veiklos,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3.3. Pamokos netradicinėse aplinkose,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208</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 xml:space="preserve">3.4. Integruotos pamokos, skaičius </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214</w:t>
            </w:r>
          </w:p>
        </w:tc>
      </w:tr>
      <w:tr w:rsidR="00412605" w:rsidRPr="00412605" w:rsidTr="00412605">
        <w:tc>
          <w:tcPr>
            <w:tcW w:w="962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12605" w:rsidRPr="00412605" w:rsidRDefault="00412605">
            <w:pPr>
              <w:widowControl/>
              <w:autoSpaceDE/>
              <w:adjustRightInd/>
              <w:jc w:val="both"/>
              <w:rPr>
                <w:b/>
                <w:sz w:val="24"/>
                <w:szCs w:val="24"/>
              </w:rPr>
            </w:pPr>
            <w:r w:rsidRPr="00412605">
              <w:rPr>
                <w:b/>
                <w:sz w:val="24"/>
                <w:szCs w:val="24"/>
              </w:rPr>
              <w:t>4. MOKINIŲ VERTYBINIŲ NUOSTATŲ BEI PILIETIŠKUMO ŪGTIS</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4.1. Renginiai (išskyrus projektus),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35</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 xml:space="preserve">4.2. Renginiuose (išskyrus projektus) dalyvavusių mokinių dalis, proc. </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95</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4.3. Rengti, įgyvendinti projektai,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22</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4.4. Vykdyti mokyklos lygmens projektai,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8</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4.5. Vykdyti šalies lygmens projektai,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9</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 xml:space="preserve">4.6. Projektuose dalyvavusių mokinių dalis, proc. </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90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4.7. Praleistos nepateisintos pamokos, tenkančios vienam mokiniui,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4,88</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4.8. Mokinių, dalyvaujančių jaunimo organizacijose bei savanoriškoje veikloje, dalis,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5</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4.9. Mokinių savivaldos institucijų inicijuotos ir įgyvendintos veiklos,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4</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4.10. Mokinių emocinis saugumas, 3–4 lygio įvertinimų procentinių išraiškų aritmetinis vidurkis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lastRenderedPageBreak/>
              <w:t>4.11. Vykdytos prevencinės programos,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4.12. Prevencinėse programose dalyvavusių mokinių dalis,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100</w:t>
            </w:r>
          </w:p>
        </w:tc>
      </w:tr>
      <w:tr w:rsidR="00412605" w:rsidRPr="00412605" w:rsidTr="00412605">
        <w:tc>
          <w:tcPr>
            <w:tcW w:w="962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12605" w:rsidRPr="00412605" w:rsidRDefault="00412605">
            <w:pPr>
              <w:widowControl/>
              <w:autoSpaceDE/>
              <w:adjustRightInd/>
              <w:jc w:val="both"/>
              <w:rPr>
                <w:b/>
                <w:sz w:val="24"/>
                <w:szCs w:val="24"/>
              </w:rPr>
            </w:pPr>
            <w:r w:rsidRPr="00412605">
              <w:rPr>
                <w:b/>
                <w:sz w:val="24"/>
                <w:szCs w:val="24"/>
              </w:rPr>
              <w:t>5. PROGIMNAZIJOS VEIKLOS ĮSIVERTINIMO EFEKTYVUMAS</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5.1. Mokyklos veiklos įsivertinimo apklausose dalyvavusių  mokinių dalis,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30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5.2. Mokyklos veiklos įsivertinimo apklausose dalyvavusių mokinių tėvų dalis,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30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5.3. Mokyklos veiklos įsivertinimo apklausose dalyvavusių mokytojų dalis,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0</w:t>
            </w:r>
          </w:p>
        </w:tc>
      </w:tr>
      <w:tr w:rsidR="00412605" w:rsidRPr="00412605" w:rsidTr="00412605">
        <w:tc>
          <w:tcPr>
            <w:tcW w:w="962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12605" w:rsidRPr="00412605" w:rsidRDefault="00412605">
            <w:pPr>
              <w:widowControl/>
              <w:autoSpaceDE/>
              <w:adjustRightInd/>
              <w:jc w:val="both"/>
              <w:rPr>
                <w:b/>
                <w:sz w:val="24"/>
                <w:szCs w:val="24"/>
              </w:rPr>
            </w:pPr>
            <w:r w:rsidRPr="00412605">
              <w:rPr>
                <w:b/>
                <w:sz w:val="24"/>
                <w:szCs w:val="24"/>
              </w:rPr>
              <w:t>6. VADOVŲ IR MOKYTOJŲ LYDERYSTĖS BEI KOMPETENCIJOS</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 xml:space="preserve">6.1. Mokytojų, skleidusių patirtį savivaldybėje, dalis, proc. </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
                <w:bCs/>
                <w:sz w:val="24"/>
                <w:szCs w:val="24"/>
              </w:rPr>
            </w:pPr>
            <w:r w:rsidRPr="00412605">
              <w:rPr>
                <w:sz w:val="24"/>
                <w:szCs w:val="24"/>
              </w:rPr>
              <w:t>9</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6.2. Mokytojų, skleidusių patirtį respublikoje, dalis,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
                <w:bCs/>
                <w:sz w:val="24"/>
                <w:szCs w:val="24"/>
              </w:rPr>
            </w:pPr>
            <w:r w:rsidRPr="00412605">
              <w:rPr>
                <w:sz w:val="24"/>
                <w:szCs w:val="24"/>
              </w:rPr>
              <w:t>13</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6.3. Mokytojų, gebančių stebėti ir identifikuoti individualią mokinio pažangą, dalis,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
                <w:bCs/>
                <w:sz w:val="24"/>
                <w:szCs w:val="24"/>
              </w:rPr>
            </w:pPr>
            <w:r w:rsidRPr="00412605">
              <w:rPr>
                <w:sz w:val="24"/>
                <w:szCs w:val="24"/>
              </w:rPr>
              <w:t>100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 xml:space="preserve">6.4. Mokytojų, naudojančių IQES įsivertinimo instrumentus savo veiklos veiksmingumui įvertinti, dalis, proc. </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
                <w:bCs/>
                <w:sz w:val="24"/>
                <w:szCs w:val="24"/>
              </w:rPr>
            </w:pPr>
            <w:r w:rsidRPr="00412605">
              <w:rPr>
                <w:sz w:val="24"/>
                <w:szCs w:val="24"/>
              </w:rPr>
              <w:t>50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 xml:space="preserve">6.5. Vidutinis kvalifikacijos tobulinimo valandų skaičius, tenkantis vienam mokytojui </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41,49</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6.6. Kolegialiai stebėtos ir vertintos pamokos (modelis „Kolega-kolegai“),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50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6.7. Vadovai, skleidę patirtį savivaldybėje,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1</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6.8. Vadovai, skleidę patirtį respublikoje,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1</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6.9. Vidutinis kvalifikacijos tobulinimo valandų skaičius, tenkantis vienam vadovui</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73</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 xml:space="preserve">6.10. Įrengtos, pritaikytos ir naudojamos netradicinės ugdymo aplinkos, aplinkų mobilumas, skaičius </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3</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6.11. Įgyvendintų metiniame veiklos plane numatytų priemonių dalis, proc.</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sz w:val="24"/>
                <w:szCs w:val="24"/>
              </w:rPr>
              <w:t>95</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6.12. Mokykloje veikiančios darbo grupės, komandos, kurių veikla įtakojo mokyklos pažangą,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7</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sz w:val="24"/>
                <w:szCs w:val="24"/>
              </w:rPr>
            </w:pPr>
            <w:r w:rsidRPr="00412605">
              <w:rPr>
                <w:rFonts w:eastAsia="MS Mincho"/>
                <w:sz w:val="24"/>
                <w:szCs w:val="24"/>
              </w:rPr>
              <w:t>6.13. Tėvų iniciatyvos, skaičius</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rFonts w:eastAsia="MS Mincho"/>
                <w:bCs/>
                <w:sz w:val="24"/>
                <w:szCs w:val="24"/>
              </w:rPr>
            </w:pPr>
            <w:r w:rsidRPr="00412605">
              <w:rPr>
                <w:rFonts w:eastAsia="MS Mincho"/>
                <w:bCs/>
                <w:sz w:val="24"/>
                <w:szCs w:val="24"/>
              </w:rPr>
              <w:t>4</w:t>
            </w:r>
          </w:p>
        </w:tc>
      </w:tr>
      <w:tr w:rsidR="00412605" w:rsidRPr="00412605" w:rsidTr="00412605">
        <w:tc>
          <w:tcPr>
            <w:tcW w:w="962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12605" w:rsidRPr="00412605" w:rsidRDefault="00412605">
            <w:pPr>
              <w:widowControl/>
              <w:autoSpaceDE/>
              <w:adjustRightInd/>
              <w:jc w:val="both"/>
              <w:rPr>
                <w:b/>
                <w:sz w:val="24"/>
                <w:szCs w:val="24"/>
              </w:rPr>
            </w:pPr>
            <w:r w:rsidRPr="00412605">
              <w:rPr>
                <w:b/>
                <w:sz w:val="24"/>
                <w:szCs w:val="24"/>
              </w:rPr>
              <w:t>7. 2019 METŲ MOKYKLOS BIUDŽETAS (Eur)</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tabs>
                <w:tab w:val="left" w:pos="4935"/>
              </w:tabs>
              <w:autoSpaceDE/>
              <w:adjustRightInd/>
              <w:jc w:val="both"/>
              <w:rPr>
                <w:sz w:val="24"/>
                <w:szCs w:val="24"/>
              </w:rPr>
            </w:pPr>
            <w:r w:rsidRPr="00412605">
              <w:rPr>
                <w:sz w:val="24"/>
                <w:szCs w:val="24"/>
              </w:rPr>
              <w:t>7.1. Gauta 2 proc. gyventojų pajamų mokesčio</w:t>
            </w:r>
            <w:r w:rsidRPr="00412605">
              <w:rPr>
                <w:sz w:val="24"/>
                <w:szCs w:val="24"/>
              </w:rPr>
              <w:tab/>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1431,94</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7.2. Gauta lėšų projektinei veiklai</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15544,00</w:t>
            </w:r>
          </w:p>
        </w:tc>
      </w:tr>
      <w:tr w:rsidR="00412605" w:rsidRPr="00412605" w:rsidTr="00412605">
        <w:tc>
          <w:tcPr>
            <w:tcW w:w="7798"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7.3. Lėšų pritraukimas iš kitų galimų finansavimo šaltinių</w:t>
            </w:r>
          </w:p>
        </w:tc>
        <w:tc>
          <w:tcPr>
            <w:tcW w:w="1830" w:type="dxa"/>
            <w:tcBorders>
              <w:top w:val="single" w:sz="4" w:space="0" w:color="auto"/>
              <w:left w:val="single" w:sz="4" w:space="0" w:color="auto"/>
              <w:bottom w:val="single" w:sz="4" w:space="0" w:color="auto"/>
              <w:right w:val="single" w:sz="4" w:space="0" w:color="auto"/>
            </w:tcBorders>
            <w:hideMark/>
          </w:tcPr>
          <w:p w:rsidR="00412605" w:rsidRPr="00412605" w:rsidRDefault="00412605">
            <w:pPr>
              <w:widowControl/>
              <w:autoSpaceDE/>
              <w:adjustRightInd/>
              <w:jc w:val="both"/>
              <w:rPr>
                <w:sz w:val="24"/>
                <w:szCs w:val="24"/>
              </w:rPr>
            </w:pPr>
            <w:r w:rsidRPr="00412605">
              <w:rPr>
                <w:sz w:val="24"/>
                <w:szCs w:val="24"/>
              </w:rPr>
              <w:t>1385,00</w:t>
            </w:r>
          </w:p>
        </w:tc>
      </w:tr>
    </w:tbl>
    <w:p w:rsidR="00412605" w:rsidRPr="00412605" w:rsidRDefault="00412605" w:rsidP="00412605">
      <w:pPr>
        <w:widowControl/>
        <w:shd w:val="clear" w:color="auto" w:fill="FFFFFF"/>
        <w:autoSpaceDE/>
        <w:adjustRightInd/>
        <w:spacing w:line="360" w:lineRule="auto"/>
        <w:jc w:val="both"/>
        <w:rPr>
          <w:b/>
          <w:sz w:val="24"/>
          <w:szCs w:val="24"/>
        </w:rPr>
      </w:pPr>
    </w:p>
    <w:p w:rsidR="00412605" w:rsidRPr="00412605" w:rsidRDefault="00412605" w:rsidP="00412605">
      <w:pPr>
        <w:pStyle w:val="Sraopastraipa0"/>
        <w:shd w:val="clear" w:color="auto" w:fill="FFFFFF"/>
        <w:ind w:left="0"/>
        <w:jc w:val="center"/>
        <w:rPr>
          <w:rFonts w:ascii="Times New Roman" w:hAnsi="Times New Roman"/>
          <w:b/>
          <w:sz w:val="24"/>
          <w:szCs w:val="24"/>
        </w:rPr>
      </w:pPr>
      <w:r w:rsidRPr="00412605">
        <w:rPr>
          <w:rFonts w:ascii="Times New Roman" w:hAnsi="Times New Roman"/>
          <w:b/>
          <w:sz w:val="24"/>
          <w:szCs w:val="24"/>
        </w:rPr>
        <w:t>XI SKYRIUS</w:t>
      </w:r>
    </w:p>
    <w:p w:rsidR="00412605" w:rsidRPr="00412605" w:rsidRDefault="00412605" w:rsidP="00412605">
      <w:pPr>
        <w:pStyle w:val="Sraopastraipa0"/>
        <w:shd w:val="clear" w:color="auto" w:fill="FFFFFF"/>
        <w:ind w:left="0"/>
        <w:jc w:val="center"/>
        <w:rPr>
          <w:rFonts w:ascii="Times New Roman" w:hAnsi="Times New Roman"/>
          <w:b/>
          <w:sz w:val="24"/>
          <w:szCs w:val="24"/>
        </w:rPr>
      </w:pPr>
      <w:r w:rsidRPr="00412605">
        <w:rPr>
          <w:rFonts w:ascii="Times New Roman" w:hAnsi="Times New Roman"/>
          <w:b/>
          <w:sz w:val="24"/>
          <w:szCs w:val="24"/>
        </w:rPr>
        <w:t>PATVIRTINTŲ ASIGNAVIMŲ NAUDOJIMAS</w:t>
      </w:r>
    </w:p>
    <w:p w:rsidR="00412605" w:rsidRPr="00412605" w:rsidRDefault="00412605" w:rsidP="00412605">
      <w:pPr>
        <w:shd w:val="clear" w:color="auto" w:fill="FFFFFF"/>
        <w:jc w:val="both"/>
        <w:rPr>
          <w:b/>
          <w:sz w:val="24"/>
          <w:szCs w:val="24"/>
        </w:rPr>
      </w:pPr>
      <w:r w:rsidRPr="00412605">
        <w:rPr>
          <w:b/>
          <w:sz w:val="24"/>
          <w:szCs w:val="24"/>
        </w:rPr>
        <w:t xml:space="preserve">MK lėšos </w:t>
      </w:r>
      <w:r w:rsidRPr="00412605">
        <w:rPr>
          <w:b/>
          <w:bCs/>
          <w:sz w:val="24"/>
          <w:szCs w:val="24"/>
        </w:rPr>
        <w:t xml:space="preserve">2019 </w:t>
      </w:r>
      <w:r w:rsidRPr="00412605">
        <w:rPr>
          <w:b/>
          <w:sz w:val="24"/>
          <w:szCs w:val="24"/>
        </w:rPr>
        <w:t>m.  ̶  656,5 tūkst. Eur</w:t>
      </w:r>
    </w:p>
    <w:tbl>
      <w:tblPr>
        <w:tblW w:w="9761" w:type="dxa"/>
        <w:tblInd w:w="93" w:type="dxa"/>
        <w:tblLook w:val="04A0" w:firstRow="1" w:lastRow="0" w:firstColumn="1" w:lastColumn="0" w:noHBand="0" w:noVBand="1"/>
      </w:tblPr>
      <w:tblGrid>
        <w:gridCol w:w="3841"/>
        <w:gridCol w:w="1470"/>
        <w:gridCol w:w="4450"/>
      </w:tblGrid>
      <w:tr w:rsidR="00412605" w:rsidRPr="00412605" w:rsidTr="00412605">
        <w:trPr>
          <w:trHeight w:val="300"/>
        </w:trPr>
        <w:tc>
          <w:tcPr>
            <w:tcW w:w="3841" w:type="dxa"/>
            <w:noWrap/>
            <w:vAlign w:val="bottom"/>
            <w:hideMark/>
          </w:tcPr>
          <w:p w:rsidR="00412605" w:rsidRPr="00412605" w:rsidRDefault="00412605">
            <w:pPr>
              <w:rPr>
                <w:b/>
                <w:sz w:val="24"/>
                <w:szCs w:val="24"/>
              </w:rPr>
            </w:pPr>
          </w:p>
        </w:tc>
        <w:tc>
          <w:tcPr>
            <w:tcW w:w="5920" w:type="dxa"/>
            <w:gridSpan w:val="2"/>
            <w:noWrap/>
            <w:vAlign w:val="bottom"/>
            <w:hideMark/>
          </w:tcPr>
          <w:p w:rsidR="00412605" w:rsidRPr="00412605" w:rsidRDefault="00412605" w:rsidP="00412605">
            <w:pPr>
              <w:widowControl/>
              <w:autoSpaceDE/>
              <w:adjustRightInd/>
              <w:jc w:val="right"/>
            </w:pPr>
            <w:r w:rsidRPr="00412605">
              <w:rPr>
                <w:i/>
              </w:rPr>
              <w:t>7 lentelė</w:t>
            </w:r>
            <w:r w:rsidR="00FF7AC5">
              <w:rPr>
                <w:i/>
              </w:rPr>
              <w:t>.</w:t>
            </w:r>
            <w:r w:rsidRPr="00412605">
              <w:rPr>
                <w:i/>
              </w:rPr>
              <w:t xml:space="preserve"> MK lėšos</w:t>
            </w:r>
          </w:p>
        </w:tc>
      </w:tr>
      <w:tr w:rsidR="00412605" w:rsidRPr="00412605" w:rsidTr="00412605">
        <w:trPr>
          <w:trHeight w:val="300"/>
        </w:trPr>
        <w:tc>
          <w:tcPr>
            <w:tcW w:w="3841" w:type="dxa"/>
            <w:tcBorders>
              <w:top w:val="single" w:sz="4" w:space="0" w:color="auto"/>
              <w:left w:val="single" w:sz="4" w:space="0" w:color="auto"/>
              <w:bottom w:val="single" w:sz="4" w:space="0" w:color="auto"/>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Pagal išlaidų ekonominę klasifikaciją</w:t>
            </w:r>
          </w:p>
        </w:tc>
        <w:tc>
          <w:tcPr>
            <w:tcW w:w="1470" w:type="dxa"/>
            <w:tcBorders>
              <w:top w:val="single" w:sz="4" w:space="0" w:color="auto"/>
              <w:left w:val="nil"/>
              <w:bottom w:val="single" w:sz="4" w:space="0" w:color="auto"/>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xml:space="preserve">Skirta </w:t>
            </w:r>
          </w:p>
          <w:p w:rsidR="00412605" w:rsidRPr="00412605" w:rsidRDefault="00412605" w:rsidP="00412605">
            <w:pPr>
              <w:widowControl/>
              <w:autoSpaceDE/>
              <w:adjustRightInd/>
              <w:rPr>
                <w:sz w:val="24"/>
                <w:szCs w:val="24"/>
              </w:rPr>
            </w:pPr>
            <w:r w:rsidRPr="00412605">
              <w:rPr>
                <w:sz w:val="24"/>
                <w:szCs w:val="24"/>
              </w:rPr>
              <w:t>(tūkst. Eur)</w:t>
            </w:r>
          </w:p>
        </w:tc>
        <w:tc>
          <w:tcPr>
            <w:tcW w:w="4450" w:type="dxa"/>
            <w:tcBorders>
              <w:top w:val="single" w:sz="4" w:space="0" w:color="auto"/>
              <w:left w:val="nil"/>
              <w:bottom w:val="single" w:sz="4" w:space="0" w:color="auto"/>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Panaudota (tūkst. Eur)</w:t>
            </w:r>
          </w:p>
        </w:tc>
      </w:tr>
      <w:tr w:rsidR="00412605" w:rsidRPr="00412605" w:rsidTr="00412605">
        <w:trPr>
          <w:trHeight w:val="300"/>
        </w:trPr>
        <w:tc>
          <w:tcPr>
            <w:tcW w:w="3841" w:type="dxa"/>
            <w:tcBorders>
              <w:top w:val="nil"/>
              <w:left w:val="single" w:sz="4" w:space="0" w:color="auto"/>
              <w:bottom w:val="nil"/>
              <w:right w:val="nil"/>
            </w:tcBorders>
            <w:noWrap/>
            <w:hideMark/>
          </w:tcPr>
          <w:p w:rsidR="00412605" w:rsidRPr="00412605" w:rsidRDefault="00412605" w:rsidP="00412605">
            <w:pPr>
              <w:widowControl/>
              <w:autoSpaceDE/>
              <w:adjustRightInd/>
              <w:rPr>
                <w:b/>
                <w:bCs/>
                <w:sz w:val="24"/>
                <w:szCs w:val="24"/>
              </w:rPr>
            </w:pPr>
            <w:r w:rsidRPr="00412605">
              <w:rPr>
                <w:b/>
                <w:bCs/>
                <w:sz w:val="24"/>
                <w:szCs w:val="24"/>
              </w:rPr>
              <w:t>MOKINIO KREPŠELIS</w:t>
            </w:r>
          </w:p>
        </w:tc>
        <w:tc>
          <w:tcPr>
            <w:tcW w:w="1470" w:type="dxa"/>
            <w:noWrap/>
            <w:hideMark/>
          </w:tcPr>
          <w:p w:rsidR="00412605" w:rsidRPr="00412605" w:rsidRDefault="00412605" w:rsidP="00412605">
            <w:pPr>
              <w:rPr>
                <w:b/>
                <w:bCs/>
                <w:sz w:val="24"/>
                <w:szCs w:val="24"/>
              </w:rPr>
            </w:pPr>
          </w:p>
        </w:tc>
        <w:tc>
          <w:tcPr>
            <w:tcW w:w="4450" w:type="dxa"/>
            <w:tcBorders>
              <w:top w:val="nil"/>
              <w:left w:val="nil"/>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w:t>
            </w:r>
          </w:p>
        </w:tc>
      </w:tr>
      <w:tr w:rsidR="00412605" w:rsidRPr="00412605" w:rsidTr="00412605">
        <w:trPr>
          <w:trHeight w:val="80"/>
        </w:trPr>
        <w:tc>
          <w:tcPr>
            <w:tcW w:w="3841" w:type="dxa"/>
            <w:tcBorders>
              <w:top w:val="nil"/>
              <w:left w:val="single" w:sz="4" w:space="0" w:color="auto"/>
              <w:bottom w:val="nil"/>
              <w:right w:val="nil"/>
            </w:tcBorders>
            <w:noWrap/>
            <w:hideMark/>
          </w:tcPr>
          <w:p w:rsidR="00412605" w:rsidRPr="00412605" w:rsidRDefault="00412605" w:rsidP="00412605">
            <w:pPr>
              <w:rPr>
                <w:sz w:val="24"/>
                <w:szCs w:val="24"/>
              </w:rPr>
            </w:pPr>
          </w:p>
        </w:tc>
        <w:tc>
          <w:tcPr>
            <w:tcW w:w="1470" w:type="dxa"/>
            <w:noWrap/>
            <w:hideMark/>
          </w:tcPr>
          <w:p w:rsidR="00412605" w:rsidRPr="00412605" w:rsidRDefault="00412605" w:rsidP="00412605">
            <w:pPr>
              <w:widowControl/>
              <w:autoSpaceDE/>
              <w:autoSpaceDN/>
              <w:adjustRightInd/>
              <w:rPr>
                <w:rFonts w:ascii="Calibri" w:eastAsia="Calibri" w:hAnsi="Calibri"/>
              </w:rPr>
            </w:pPr>
          </w:p>
        </w:tc>
        <w:tc>
          <w:tcPr>
            <w:tcW w:w="4450" w:type="dxa"/>
            <w:tcBorders>
              <w:top w:val="nil"/>
              <w:left w:val="nil"/>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w:t>
            </w:r>
          </w:p>
        </w:tc>
      </w:tr>
      <w:tr w:rsidR="00412605" w:rsidRPr="00412605" w:rsidTr="00412605">
        <w:trPr>
          <w:trHeight w:val="300"/>
        </w:trPr>
        <w:tc>
          <w:tcPr>
            <w:tcW w:w="3841" w:type="dxa"/>
            <w:tcBorders>
              <w:top w:val="single" w:sz="4" w:space="0" w:color="auto"/>
              <w:left w:val="single" w:sz="4" w:space="0" w:color="auto"/>
              <w:bottom w:val="single" w:sz="4" w:space="0" w:color="auto"/>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Darbo užmokestis</w:t>
            </w:r>
          </w:p>
        </w:tc>
        <w:tc>
          <w:tcPr>
            <w:tcW w:w="1470" w:type="dxa"/>
            <w:tcBorders>
              <w:top w:val="single" w:sz="4" w:space="0" w:color="auto"/>
              <w:left w:val="nil"/>
              <w:bottom w:val="single" w:sz="4" w:space="0" w:color="auto"/>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628,3</w:t>
            </w:r>
          </w:p>
        </w:tc>
        <w:tc>
          <w:tcPr>
            <w:tcW w:w="4450" w:type="dxa"/>
            <w:tcBorders>
              <w:top w:val="single" w:sz="4" w:space="0" w:color="auto"/>
              <w:left w:val="nil"/>
              <w:bottom w:val="single" w:sz="4" w:space="0" w:color="auto"/>
              <w:right w:val="single" w:sz="4" w:space="0" w:color="auto"/>
            </w:tcBorders>
            <w:noWrap/>
            <w:hideMark/>
          </w:tcPr>
          <w:p w:rsidR="00412605" w:rsidRPr="00412605" w:rsidRDefault="00412605" w:rsidP="00412605">
            <w:pPr>
              <w:widowControl/>
              <w:autoSpaceDE/>
              <w:adjustRightInd/>
              <w:rPr>
                <w:b/>
                <w:sz w:val="24"/>
                <w:szCs w:val="24"/>
              </w:rPr>
            </w:pPr>
            <w:r w:rsidRPr="00412605">
              <w:rPr>
                <w:b/>
                <w:sz w:val="24"/>
                <w:szCs w:val="24"/>
              </w:rPr>
              <w:t>628,3</w:t>
            </w:r>
          </w:p>
        </w:tc>
      </w:tr>
      <w:tr w:rsidR="00412605" w:rsidRPr="00412605" w:rsidTr="00412605">
        <w:trPr>
          <w:trHeight w:val="300"/>
        </w:trPr>
        <w:tc>
          <w:tcPr>
            <w:tcW w:w="3841" w:type="dxa"/>
            <w:tcBorders>
              <w:top w:val="single" w:sz="4" w:space="0" w:color="auto"/>
              <w:left w:val="single" w:sz="4" w:space="0" w:color="auto"/>
              <w:bottom w:val="single" w:sz="4" w:space="0" w:color="auto"/>
              <w:right w:val="single" w:sz="4" w:space="0" w:color="auto"/>
            </w:tcBorders>
            <w:noWrap/>
            <w:hideMark/>
          </w:tcPr>
          <w:p w:rsidR="00412605" w:rsidRPr="00412605" w:rsidRDefault="00412605" w:rsidP="00412605">
            <w:pPr>
              <w:widowControl/>
              <w:autoSpaceDE/>
              <w:adjustRightInd/>
              <w:rPr>
                <w:bCs/>
                <w:sz w:val="24"/>
                <w:szCs w:val="24"/>
              </w:rPr>
            </w:pPr>
            <w:r w:rsidRPr="00412605">
              <w:rPr>
                <w:bCs/>
                <w:sz w:val="24"/>
                <w:szCs w:val="24"/>
              </w:rPr>
              <w:t>Sodra</w:t>
            </w:r>
          </w:p>
        </w:tc>
        <w:tc>
          <w:tcPr>
            <w:tcW w:w="1470" w:type="dxa"/>
            <w:tcBorders>
              <w:top w:val="single" w:sz="4" w:space="0" w:color="auto"/>
              <w:left w:val="nil"/>
              <w:bottom w:val="single" w:sz="4" w:space="0" w:color="auto"/>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8,5</w:t>
            </w:r>
          </w:p>
        </w:tc>
        <w:tc>
          <w:tcPr>
            <w:tcW w:w="4450" w:type="dxa"/>
            <w:tcBorders>
              <w:top w:val="single" w:sz="4" w:space="0" w:color="auto"/>
              <w:left w:val="nil"/>
              <w:bottom w:val="single" w:sz="4" w:space="0" w:color="auto"/>
              <w:right w:val="single" w:sz="4" w:space="0" w:color="auto"/>
            </w:tcBorders>
            <w:noWrap/>
            <w:hideMark/>
          </w:tcPr>
          <w:p w:rsidR="00412605" w:rsidRPr="00412605" w:rsidRDefault="00412605" w:rsidP="00412605">
            <w:pPr>
              <w:widowControl/>
              <w:autoSpaceDE/>
              <w:adjustRightInd/>
              <w:rPr>
                <w:b/>
                <w:sz w:val="24"/>
                <w:szCs w:val="24"/>
              </w:rPr>
            </w:pPr>
            <w:r w:rsidRPr="00412605">
              <w:rPr>
                <w:b/>
                <w:sz w:val="24"/>
                <w:szCs w:val="24"/>
              </w:rPr>
              <w:t>8,5</w:t>
            </w:r>
          </w:p>
        </w:tc>
      </w:tr>
      <w:tr w:rsidR="00412605" w:rsidRPr="00412605" w:rsidTr="00412605">
        <w:trPr>
          <w:trHeight w:val="300"/>
        </w:trPr>
        <w:tc>
          <w:tcPr>
            <w:tcW w:w="3841" w:type="dxa"/>
            <w:tcBorders>
              <w:top w:val="nil"/>
              <w:left w:val="single" w:sz="4" w:space="0" w:color="auto"/>
              <w:bottom w:val="nil"/>
              <w:right w:val="single" w:sz="4" w:space="0" w:color="auto"/>
            </w:tcBorders>
            <w:noWrap/>
          </w:tcPr>
          <w:p w:rsidR="00412605" w:rsidRPr="00412605" w:rsidRDefault="00412605" w:rsidP="00412605">
            <w:pPr>
              <w:widowControl/>
              <w:autoSpaceDE/>
              <w:adjustRightInd/>
              <w:rPr>
                <w:sz w:val="24"/>
                <w:szCs w:val="24"/>
              </w:rPr>
            </w:pPr>
            <w:r w:rsidRPr="00412605">
              <w:rPr>
                <w:sz w:val="24"/>
                <w:szCs w:val="24"/>
              </w:rPr>
              <w:t>Informacinių technologijų prekių ir paslaugų įsigijimo išlaidos</w:t>
            </w:r>
          </w:p>
          <w:p w:rsidR="00412605" w:rsidRPr="00412605" w:rsidRDefault="00412605" w:rsidP="00412605">
            <w:pPr>
              <w:widowControl/>
              <w:autoSpaceDE/>
              <w:adjustRightInd/>
              <w:rPr>
                <w:sz w:val="24"/>
                <w:szCs w:val="24"/>
              </w:rPr>
            </w:pPr>
          </w:p>
        </w:tc>
        <w:tc>
          <w:tcPr>
            <w:tcW w:w="1470" w:type="dxa"/>
            <w:tcBorders>
              <w:top w:val="nil"/>
              <w:left w:val="nil"/>
              <w:bottom w:val="nil"/>
              <w:right w:val="single" w:sz="4" w:space="0" w:color="auto"/>
            </w:tcBorders>
            <w:noWrap/>
            <w:hideMark/>
          </w:tcPr>
          <w:p w:rsidR="00412605" w:rsidRPr="00412605" w:rsidRDefault="00412605" w:rsidP="00412605">
            <w:pPr>
              <w:widowControl/>
              <w:autoSpaceDE/>
              <w:adjustRightInd/>
              <w:rPr>
                <w:bCs/>
                <w:sz w:val="24"/>
                <w:szCs w:val="24"/>
              </w:rPr>
            </w:pPr>
            <w:r w:rsidRPr="00412605">
              <w:rPr>
                <w:bCs/>
                <w:sz w:val="24"/>
                <w:szCs w:val="24"/>
              </w:rPr>
              <w:t>2,9</w:t>
            </w:r>
          </w:p>
        </w:tc>
        <w:tc>
          <w:tcPr>
            <w:tcW w:w="4450" w:type="dxa"/>
            <w:tcBorders>
              <w:top w:val="nil"/>
              <w:left w:val="nil"/>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1,0 – interaktyvios lentos</w:t>
            </w:r>
          </w:p>
          <w:p w:rsidR="00412605" w:rsidRPr="00412605" w:rsidRDefault="00412605" w:rsidP="00412605">
            <w:pPr>
              <w:widowControl/>
              <w:autoSpaceDE/>
              <w:adjustRightInd/>
              <w:rPr>
                <w:sz w:val="24"/>
                <w:szCs w:val="24"/>
              </w:rPr>
            </w:pPr>
            <w:r w:rsidRPr="00412605">
              <w:rPr>
                <w:sz w:val="24"/>
                <w:szCs w:val="24"/>
              </w:rPr>
              <w:t>0,4 – UAB ,,Tavo mokykla" (el. dienynas)</w:t>
            </w:r>
          </w:p>
          <w:p w:rsidR="00412605" w:rsidRPr="00412605" w:rsidRDefault="00412605" w:rsidP="00412605">
            <w:pPr>
              <w:widowControl/>
              <w:autoSpaceDE/>
              <w:adjustRightInd/>
              <w:rPr>
                <w:sz w:val="24"/>
                <w:szCs w:val="24"/>
              </w:rPr>
            </w:pPr>
            <w:r w:rsidRPr="00412605">
              <w:rPr>
                <w:sz w:val="24"/>
                <w:szCs w:val="24"/>
              </w:rPr>
              <w:t>1,5 –</w:t>
            </w:r>
            <w:r w:rsidR="00EA5E7A">
              <w:rPr>
                <w:sz w:val="24"/>
                <w:szCs w:val="24"/>
              </w:rPr>
              <w:t xml:space="preserve"> </w:t>
            </w:r>
            <w:r w:rsidRPr="00412605">
              <w:rPr>
                <w:sz w:val="24"/>
                <w:szCs w:val="24"/>
              </w:rPr>
              <w:t>projektoriai, monitoriai, išoriniai diskai, pelės, klaviatūros ir kt.</w:t>
            </w:r>
          </w:p>
        </w:tc>
      </w:tr>
      <w:tr w:rsidR="00412605" w:rsidRPr="00412605" w:rsidTr="00412605">
        <w:trPr>
          <w:trHeight w:val="300"/>
        </w:trPr>
        <w:tc>
          <w:tcPr>
            <w:tcW w:w="3841" w:type="dxa"/>
            <w:tcBorders>
              <w:top w:val="nil"/>
              <w:left w:val="single" w:sz="4" w:space="0" w:color="auto"/>
              <w:bottom w:val="nil"/>
              <w:right w:val="single" w:sz="4" w:space="0" w:color="auto"/>
            </w:tcBorders>
            <w:noWrap/>
          </w:tcPr>
          <w:p w:rsidR="00412605" w:rsidRPr="00412605" w:rsidRDefault="00412605" w:rsidP="00412605">
            <w:pPr>
              <w:widowControl/>
              <w:autoSpaceDE/>
              <w:adjustRightInd/>
              <w:rPr>
                <w:sz w:val="24"/>
                <w:szCs w:val="24"/>
              </w:rPr>
            </w:pPr>
          </w:p>
        </w:tc>
        <w:tc>
          <w:tcPr>
            <w:tcW w:w="1470" w:type="dxa"/>
            <w:tcBorders>
              <w:top w:val="nil"/>
              <w:left w:val="nil"/>
              <w:bottom w:val="nil"/>
              <w:right w:val="single" w:sz="4" w:space="0" w:color="auto"/>
            </w:tcBorders>
            <w:noWrap/>
            <w:hideMark/>
          </w:tcPr>
          <w:p w:rsidR="00412605" w:rsidRPr="00412605" w:rsidRDefault="00412605" w:rsidP="00412605">
            <w:pPr>
              <w:rPr>
                <w:sz w:val="24"/>
                <w:szCs w:val="24"/>
              </w:rPr>
            </w:pPr>
          </w:p>
        </w:tc>
        <w:tc>
          <w:tcPr>
            <w:tcW w:w="4450" w:type="dxa"/>
            <w:tcBorders>
              <w:top w:val="nil"/>
              <w:left w:val="nil"/>
              <w:bottom w:val="nil"/>
              <w:right w:val="single" w:sz="4" w:space="0" w:color="auto"/>
            </w:tcBorders>
            <w:noWrap/>
          </w:tcPr>
          <w:p w:rsidR="00412605" w:rsidRPr="00412605" w:rsidRDefault="00412605" w:rsidP="00412605">
            <w:pPr>
              <w:widowControl/>
              <w:autoSpaceDE/>
              <w:adjustRightInd/>
              <w:rPr>
                <w:sz w:val="24"/>
                <w:szCs w:val="24"/>
              </w:rPr>
            </w:pPr>
          </w:p>
        </w:tc>
      </w:tr>
      <w:tr w:rsidR="00412605" w:rsidRPr="00412605" w:rsidTr="00412605">
        <w:trPr>
          <w:trHeight w:val="300"/>
        </w:trPr>
        <w:tc>
          <w:tcPr>
            <w:tcW w:w="3841" w:type="dxa"/>
            <w:tcBorders>
              <w:top w:val="nil"/>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w:t>
            </w:r>
          </w:p>
        </w:tc>
        <w:tc>
          <w:tcPr>
            <w:tcW w:w="1470" w:type="dxa"/>
            <w:tcBorders>
              <w:top w:val="nil"/>
              <w:left w:val="nil"/>
              <w:bottom w:val="nil"/>
              <w:right w:val="single" w:sz="4" w:space="0" w:color="auto"/>
            </w:tcBorders>
            <w:noWrap/>
            <w:hideMark/>
          </w:tcPr>
          <w:p w:rsidR="00412605" w:rsidRPr="00412605" w:rsidRDefault="00412605" w:rsidP="00412605">
            <w:pPr>
              <w:rPr>
                <w:sz w:val="24"/>
                <w:szCs w:val="24"/>
              </w:rPr>
            </w:pPr>
          </w:p>
        </w:tc>
        <w:tc>
          <w:tcPr>
            <w:tcW w:w="4450" w:type="dxa"/>
            <w:tcBorders>
              <w:top w:val="nil"/>
              <w:left w:val="nil"/>
              <w:bottom w:val="nil"/>
              <w:right w:val="single" w:sz="4" w:space="0" w:color="auto"/>
            </w:tcBorders>
            <w:noWrap/>
          </w:tcPr>
          <w:p w:rsidR="00412605" w:rsidRPr="00412605" w:rsidRDefault="00412605" w:rsidP="00412605">
            <w:pPr>
              <w:pStyle w:val="Betarp"/>
              <w:rPr>
                <w:rFonts w:ascii="Times New Roman" w:hAnsi="Times New Roman"/>
                <w:sz w:val="24"/>
                <w:szCs w:val="24"/>
                <w:lang w:val="lt-LT"/>
              </w:rPr>
            </w:pPr>
          </w:p>
        </w:tc>
      </w:tr>
      <w:tr w:rsidR="00412605" w:rsidRPr="00412605" w:rsidTr="00412605">
        <w:trPr>
          <w:trHeight w:val="300"/>
        </w:trPr>
        <w:tc>
          <w:tcPr>
            <w:tcW w:w="3841" w:type="dxa"/>
            <w:tcBorders>
              <w:top w:val="single" w:sz="4" w:space="0" w:color="auto"/>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bCs/>
                <w:sz w:val="24"/>
                <w:szCs w:val="24"/>
              </w:rPr>
              <w:t xml:space="preserve">Spaudiniai, </w:t>
            </w:r>
            <w:r w:rsidRPr="00412605">
              <w:rPr>
                <w:sz w:val="24"/>
                <w:szCs w:val="24"/>
              </w:rPr>
              <w:t>mokymo priemonės</w:t>
            </w:r>
          </w:p>
        </w:tc>
        <w:tc>
          <w:tcPr>
            <w:tcW w:w="1470" w:type="dxa"/>
            <w:tcBorders>
              <w:top w:val="single" w:sz="4" w:space="0" w:color="auto"/>
              <w:left w:val="nil"/>
              <w:bottom w:val="nil"/>
              <w:right w:val="single" w:sz="4" w:space="0" w:color="auto"/>
            </w:tcBorders>
            <w:noWrap/>
            <w:hideMark/>
          </w:tcPr>
          <w:p w:rsidR="00412605" w:rsidRPr="00412605" w:rsidRDefault="00412605" w:rsidP="00412605">
            <w:pPr>
              <w:widowControl/>
              <w:autoSpaceDE/>
              <w:adjustRightInd/>
              <w:rPr>
                <w:bCs/>
                <w:sz w:val="24"/>
                <w:szCs w:val="24"/>
              </w:rPr>
            </w:pPr>
            <w:r w:rsidRPr="00412605">
              <w:rPr>
                <w:bCs/>
                <w:sz w:val="24"/>
                <w:szCs w:val="24"/>
              </w:rPr>
              <w:t>10,2</w:t>
            </w:r>
          </w:p>
        </w:tc>
        <w:tc>
          <w:tcPr>
            <w:tcW w:w="4450" w:type="dxa"/>
            <w:tcBorders>
              <w:top w:val="single" w:sz="4" w:space="0" w:color="auto"/>
              <w:left w:val="nil"/>
              <w:bottom w:val="nil"/>
              <w:right w:val="single" w:sz="4" w:space="0" w:color="auto"/>
            </w:tcBorders>
            <w:noWrap/>
          </w:tcPr>
          <w:p w:rsidR="00412605" w:rsidRPr="00412605" w:rsidRDefault="00412605" w:rsidP="00412605">
            <w:pPr>
              <w:widowControl/>
              <w:autoSpaceDE/>
              <w:adjustRightInd/>
              <w:rPr>
                <w:sz w:val="24"/>
                <w:szCs w:val="24"/>
              </w:rPr>
            </w:pPr>
          </w:p>
        </w:tc>
      </w:tr>
      <w:tr w:rsidR="00412605" w:rsidRPr="00412605" w:rsidTr="00412605">
        <w:trPr>
          <w:trHeight w:val="300"/>
        </w:trPr>
        <w:tc>
          <w:tcPr>
            <w:tcW w:w="3841" w:type="dxa"/>
            <w:tcBorders>
              <w:top w:val="nil"/>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w:t>
            </w:r>
          </w:p>
        </w:tc>
        <w:tc>
          <w:tcPr>
            <w:tcW w:w="1470" w:type="dxa"/>
            <w:tcBorders>
              <w:top w:val="nil"/>
              <w:left w:val="nil"/>
              <w:bottom w:val="nil"/>
              <w:right w:val="single" w:sz="4" w:space="0" w:color="auto"/>
            </w:tcBorders>
            <w:noWrap/>
            <w:hideMark/>
          </w:tcPr>
          <w:p w:rsidR="00412605" w:rsidRPr="00412605" w:rsidRDefault="00412605" w:rsidP="00412605">
            <w:pPr>
              <w:rPr>
                <w:sz w:val="24"/>
                <w:szCs w:val="24"/>
              </w:rPr>
            </w:pPr>
          </w:p>
        </w:tc>
        <w:tc>
          <w:tcPr>
            <w:tcW w:w="4450" w:type="dxa"/>
            <w:tcBorders>
              <w:top w:val="nil"/>
              <w:left w:val="nil"/>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6,7</w:t>
            </w:r>
            <w:r w:rsidR="00EA5E7A">
              <w:rPr>
                <w:sz w:val="24"/>
                <w:szCs w:val="24"/>
              </w:rPr>
              <w:t xml:space="preserve"> </w:t>
            </w:r>
            <w:r w:rsidRPr="00412605">
              <w:rPr>
                <w:sz w:val="24"/>
                <w:szCs w:val="24"/>
              </w:rPr>
              <w:t>– vadovėliai</w:t>
            </w:r>
          </w:p>
          <w:p w:rsidR="00412605" w:rsidRPr="00412605" w:rsidRDefault="00412605" w:rsidP="00412605">
            <w:pPr>
              <w:widowControl/>
              <w:autoSpaceDE/>
              <w:adjustRightInd/>
              <w:rPr>
                <w:sz w:val="24"/>
                <w:szCs w:val="24"/>
              </w:rPr>
            </w:pPr>
            <w:r w:rsidRPr="00412605">
              <w:rPr>
                <w:sz w:val="24"/>
                <w:szCs w:val="24"/>
              </w:rPr>
              <w:t>2,6</w:t>
            </w:r>
            <w:r w:rsidR="00EA5E7A">
              <w:rPr>
                <w:sz w:val="24"/>
                <w:szCs w:val="24"/>
              </w:rPr>
              <w:t xml:space="preserve"> </w:t>
            </w:r>
            <w:r w:rsidRPr="00412605">
              <w:rPr>
                <w:sz w:val="24"/>
                <w:szCs w:val="24"/>
              </w:rPr>
              <w:t>– kompiuterinė technika (kompiuteriai, procesoriai, monitoriai, spausdintuvai, projektoriai, šviesos lentos, licencijos programoms)</w:t>
            </w:r>
          </w:p>
          <w:p w:rsidR="00412605" w:rsidRPr="00412605" w:rsidRDefault="00412605" w:rsidP="00412605">
            <w:pPr>
              <w:widowControl/>
              <w:autoSpaceDE/>
              <w:adjustRightInd/>
              <w:rPr>
                <w:sz w:val="24"/>
                <w:szCs w:val="24"/>
              </w:rPr>
            </w:pPr>
            <w:r w:rsidRPr="00412605">
              <w:rPr>
                <w:sz w:val="24"/>
                <w:szCs w:val="24"/>
              </w:rPr>
              <w:t>0,9 – technologijų pamokų, dailės, pradinių kl. ir kt. mokomųjų dalykų įvairios priemonės</w:t>
            </w:r>
          </w:p>
        </w:tc>
      </w:tr>
      <w:tr w:rsidR="00412605" w:rsidRPr="00412605" w:rsidTr="00412605">
        <w:trPr>
          <w:trHeight w:val="300"/>
        </w:trPr>
        <w:tc>
          <w:tcPr>
            <w:tcW w:w="3841" w:type="dxa"/>
            <w:tcBorders>
              <w:top w:val="nil"/>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w:t>
            </w:r>
          </w:p>
        </w:tc>
        <w:tc>
          <w:tcPr>
            <w:tcW w:w="1470" w:type="dxa"/>
            <w:tcBorders>
              <w:top w:val="nil"/>
              <w:left w:val="nil"/>
              <w:bottom w:val="nil"/>
              <w:right w:val="single" w:sz="4" w:space="0" w:color="auto"/>
            </w:tcBorders>
            <w:noWrap/>
            <w:hideMark/>
          </w:tcPr>
          <w:p w:rsidR="00412605" w:rsidRPr="00412605" w:rsidRDefault="00412605" w:rsidP="00412605">
            <w:pPr>
              <w:rPr>
                <w:sz w:val="24"/>
                <w:szCs w:val="24"/>
              </w:rPr>
            </w:pPr>
          </w:p>
        </w:tc>
        <w:tc>
          <w:tcPr>
            <w:tcW w:w="4450" w:type="dxa"/>
            <w:tcBorders>
              <w:top w:val="nil"/>
              <w:left w:val="nil"/>
              <w:bottom w:val="nil"/>
              <w:right w:val="single" w:sz="4" w:space="0" w:color="auto"/>
            </w:tcBorders>
            <w:noWrap/>
          </w:tcPr>
          <w:p w:rsidR="00412605" w:rsidRPr="00412605" w:rsidRDefault="00412605" w:rsidP="00412605">
            <w:pPr>
              <w:widowControl/>
              <w:autoSpaceDE/>
              <w:adjustRightInd/>
              <w:rPr>
                <w:sz w:val="24"/>
                <w:szCs w:val="24"/>
              </w:rPr>
            </w:pPr>
          </w:p>
        </w:tc>
      </w:tr>
      <w:tr w:rsidR="00412605" w:rsidRPr="00412605" w:rsidTr="00412605">
        <w:trPr>
          <w:trHeight w:val="300"/>
        </w:trPr>
        <w:tc>
          <w:tcPr>
            <w:tcW w:w="3841" w:type="dxa"/>
            <w:tcBorders>
              <w:top w:val="single" w:sz="4" w:space="0" w:color="auto"/>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bCs/>
                <w:sz w:val="24"/>
                <w:szCs w:val="24"/>
              </w:rPr>
              <w:t>Transporto išlaidos</w:t>
            </w:r>
            <w:r w:rsidRPr="00412605">
              <w:rPr>
                <w:sz w:val="24"/>
                <w:szCs w:val="24"/>
              </w:rPr>
              <w:t xml:space="preserve"> (mokinių pažintinei veiklai)</w:t>
            </w:r>
          </w:p>
        </w:tc>
        <w:tc>
          <w:tcPr>
            <w:tcW w:w="1470" w:type="dxa"/>
            <w:tcBorders>
              <w:top w:val="single" w:sz="4" w:space="0" w:color="auto"/>
              <w:left w:val="nil"/>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2,1</w:t>
            </w:r>
          </w:p>
        </w:tc>
        <w:tc>
          <w:tcPr>
            <w:tcW w:w="4450" w:type="dxa"/>
            <w:tcBorders>
              <w:top w:val="single" w:sz="4" w:space="0" w:color="auto"/>
              <w:left w:val="nil"/>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1,1 – edukacinės kelionės olimpiadų, konkursų dalyviams ir laimėtojams</w:t>
            </w:r>
          </w:p>
          <w:p w:rsidR="00412605" w:rsidRPr="00412605" w:rsidRDefault="00412605" w:rsidP="00412605">
            <w:pPr>
              <w:widowControl/>
              <w:autoSpaceDE/>
              <w:adjustRightInd/>
              <w:rPr>
                <w:sz w:val="24"/>
                <w:szCs w:val="24"/>
              </w:rPr>
            </w:pPr>
            <w:r w:rsidRPr="00412605">
              <w:rPr>
                <w:sz w:val="24"/>
                <w:szCs w:val="24"/>
              </w:rPr>
              <w:t>1,0</w:t>
            </w:r>
            <w:r w:rsidR="00EA5E7A">
              <w:rPr>
                <w:sz w:val="24"/>
                <w:szCs w:val="24"/>
              </w:rPr>
              <w:t xml:space="preserve"> </w:t>
            </w:r>
            <w:r w:rsidRPr="00412605">
              <w:rPr>
                <w:sz w:val="24"/>
                <w:szCs w:val="24"/>
              </w:rPr>
              <w:t>– kitos kelionės respublikos ir rajono ribose</w:t>
            </w:r>
          </w:p>
        </w:tc>
      </w:tr>
      <w:tr w:rsidR="00412605" w:rsidRPr="00412605" w:rsidTr="00412605">
        <w:trPr>
          <w:trHeight w:val="300"/>
        </w:trPr>
        <w:tc>
          <w:tcPr>
            <w:tcW w:w="3841" w:type="dxa"/>
            <w:tcBorders>
              <w:top w:val="nil"/>
              <w:left w:val="single" w:sz="4" w:space="0" w:color="auto"/>
              <w:bottom w:val="single" w:sz="4" w:space="0" w:color="auto"/>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w:t>
            </w:r>
          </w:p>
        </w:tc>
        <w:tc>
          <w:tcPr>
            <w:tcW w:w="1470" w:type="dxa"/>
            <w:tcBorders>
              <w:top w:val="nil"/>
              <w:left w:val="nil"/>
              <w:bottom w:val="single" w:sz="4" w:space="0" w:color="auto"/>
              <w:right w:val="single" w:sz="4" w:space="0" w:color="auto"/>
            </w:tcBorders>
            <w:noWrap/>
            <w:hideMark/>
          </w:tcPr>
          <w:p w:rsidR="00412605" w:rsidRPr="00412605" w:rsidRDefault="00412605" w:rsidP="00412605">
            <w:pPr>
              <w:rPr>
                <w:sz w:val="24"/>
                <w:szCs w:val="24"/>
              </w:rPr>
            </w:pPr>
          </w:p>
        </w:tc>
        <w:tc>
          <w:tcPr>
            <w:tcW w:w="4450" w:type="dxa"/>
            <w:tcBorders>
              <w:top w:val="nil"/>
              <w:left w:val="nil"/>
              <w:bottom w:val="single" w:sz="4" w:space="0" w:color="auto"/>
              <w:right w:val="single" w:sz="4" w:space="0" w:color="auto"/>
            </w:tcBorders>
            <w:noWrap/>
          </w:tcPr>
          <w:p w:rsidR="00412605" w:rsidRPr="00412605" w:rsidRDefault="00412605" w:rsidP="00412605">
            <w:pPr>
              <w:widowControl/>
              <w:autoSpaceDE/>
              <w:adjustRightInd/>
              <w:rPr>
                <w:sz w:val="24"/>
                <w:szCs w:val="24"/>
              </w:rPr>
            </w:pPr>
          </w:p>
        </w:tc>
      </w:tr>
      <w:tr w:rsidR="00412605" w:rsidRPr="00412605" w:rsidTr="00412605">
        <w:trPr>
          <w:trHeight w:val="300"/>
        </w:trPr>
        <w:tc>
          <w:tcPr>
            <w:tcW w:w="3841" w:type="dxa"/>
            <w:tcBorders>
              <w:top w:val="single" w:sz="4" w:space="0" w:color="auto"/>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Kvalifikacija</w:t>
            </w:r>
          </w:p>
        </w:tc>
        <w:tc>
          <w:tcPr>
            <w:tcW w:w="1470" w:type="dxa"/>
            <w:tcBorders>
              <w:top w:val="single" w:sz="4" w:space="0" w:color="auto"/>
              <w:left w:val="nil"/>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3,80</w:t>
            </w:r>
          </w:p>
        </w:tc>
        <w:tc>
          <w:tcPr>
            <w:tcW w:w="4450" w:type="dxa"/>
            <w:tcBorders>
              <w:top w:val="single" w:sz="4" w:space="0" w:color="auto"/>
              <w:left w:val="nil"/>
              <w:bottom w:val="nil"/>
              <w:right w:val="single" w:sz="4" w:space="0" w:color="auto"/>
            </w:tcBorders>
            <w:noWrap/>
          </w:tcPr>
          <w:p w:rsidR="00412605" w:rsidRPr="00412605" w:rsidRDefault="00412605" w:rsidP="00412605">
            <w:pPr>
              <w:widowControl/>
              <w:autoSpaceDE/>
              <w:adjustRightInd/>
              <w:rPr>
                <w:sz w:val="24"/>
                <w:szCs w:val="24"/>
              </w:rPr>
            </w:pPr>
          </w:p>
        </w:tc>
      </w:tr>
      <w:tr w:rsidR="00412605" w:rsidRPr="00412605" w:rsidTr="00412605">
        <w:trPr>
          <w:trHeight w:val="300"/>
        </w:trPr>
        <w:tc>
          <w:tcPr>
            <w:tcW w:w="3841" w:type="dxa"/>
            <w:tcBorders>
              <w:top w:val="nil"/>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w:t>
            </w:r>
          </w:p>
        </w:tc>
        <w:tc>
          <w:tcPr>
            <w:tcW w:w="1470" w:type="dxa"/>
            <w:tcBorders>
              <w:top w:val="nil"/>
              <w:left w:val="nil"/>
              <w:bottom w:val="nil"/>
              <w:right w:val="single" w:sz="4" w:space="0" w:color="auto"/>
            </w:tcBorders>
            <w:noWrap/>
            <w:hideMark/>
          </w:tcPr>
          <w:p w:rsidR="00412605" w:rsidRPr="00412605" w:rsidRDefault="00412605" w:rsidP="00412605">
            <w:pPr>
              <w:rPr>
                <w:sz w:val="24"/>
                <w:szCs w:val="24"/>
              </w:rPr>
            </w:pPr>
          </w:p>
        </w:tc>
        <w:tc>
          <w:tcPr>
            <w:tcW w:w="4450" w:type="dxa"/>
            <w:tcBorders>
              <w:top w:val="nil"/>
              <w:left w:val="nil"/>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xml:space="preserve">0,4 – VŠĮ Švietimo centras (nuotoliniai </w:t>
            </w:r>
          </w:p>
          <w:p w:rsidR="00412605" w:rsidRPr="00412605" w:rsidRDefault="00412605" w:rsidP="00412605">
            <w:pPr>
              <w:widowControl/>
              <w:autoSpaceDE/>
              <w:adjustRightInd/>
              <w:rPr>
                <w:sz w:val="24"/>
                <w:szCs w:val="24"/>
              </w:rPr>
            </w:pPr>
            <w:r w:rsidRPr="00412605">
              <w:rPr>
                <w:sz w:val="24"/>
                <w:szCs w:val="24"/>
              </w:rPr>
              <w:t xml:space="preserve">mokymai), Ugdymo plėtotės centras, </w:t>
            </w:r>
            <w:proofErr w:type="spellStart"/>
            <w:r w:rsidRPr="00412605">
              <w:rPr>
                <w:sz w:val="24"/>
                <w:szCs w:val="24"/>
              </w:rPr>
              <w:t>Katsu</w:t>
            </w:r>
            <w:proofErr w:type="spellEnd"/>
            <w:r w:rsidRPr="00412605">
              <w:rPr>
                <w:sz w:val="24"/>
                <w:szCs w:val="24"/>
              </w:rPr>
              <w:t>, SEU institutas</w:t>
            </w:r>
          </w:p>
          <w:p w:rsidR="00412605" w:rsidRPr="00412605" w:rsidRDefault="00412605" w:rsidP="00412605">
            <w:pPr>
              <w:widowControl/>
              <w:autoSpaceDE/>
              <w:adjustRightInd/>
              <w:rPr>
                <w:sz w:val="24"/>
                <w:szCs w:val="24"/>
              </w:rPr>
            </w:pPr>
            <w:r w:rsidRPr="00412605">
              <w:rPr>
                <w:sz w:val="24"/>
                <w:szCs w:val="24"/>
              </w:rPr>
              <w:t>1,6 – Anykščių švietimo pagalbos tarnyba</w:t>
            </w:r>
          </w:p>
          <w:p w:rsidR="00412605" w:rsidRPr="00412605" w:rsidRDefault="00412605" w:rsidP="00412605">
            <w:pPr>
              <w:widowControl/>
              <w:autoSpaceDE/>
              <w:adjustRightInd/>
              <w:rPr>
                <w:sz w:val="24"/>
                <w:szCs w:val="24"/>
              </w:rPr>
            </w:pPr>
            <w:r w:rsidRPr="00412605">
              <w:rPr>
                <w:sz w:val="24"/>
                <w:szCs w:val="24"/>
              </w:rPr>
              <w:t>1,8 – kitos komandiruotės išlaidos</w:t>
            </w:r>
          </w:p>
        </w:tc>
      </w:tr>
      <w:tr w:rsidR="00412605" w:rsidRPr="00412605" w:rsidTr="00412605">
        <w:trPr>
          <w:trHeight w:val="300"/>
        </w:trPr>
        <w:tc>
          <w:tcPr>
            <w:tcW w:w="3841" w:type="dxa"/>
            <w:tcBorders>
              <w:top w:val="nil"/>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 </w:t>
            </w:r>
          </w:p>
        </w:tc>
        <w:tc>
          <w:tcPr>
            <w:tcW w:w="1470" w:type="dxa"/>
            <w:tcBorders>
              <w:top w:val="nil"/>
              <w:left w:val="nil"/>
              <w:bottom w:val="nil"/>
              <w:right w:val="single" w:sz="4" w:space="0" w:color="auto"/>
            </w:tcBorders>
            <w:noWrap/>
            <w:hideMark/>
          </w:tcPr>
          <w:p w:rsidR="00412605" w:rsidRPr="00412605" w:rsidRDefault="00412605" w:rsidP="00412605">
            <w:pPr>
              <w:rPr>
                <w:sz w:val="24"/>
                <w:szCs w:val="24"/>
              </w:rPr>
            </w:pPr>
          </w:p>
        </w:tc>
        <w:tc>
          <w:tcPr>
            <w:tcW w:w="4450" w:type="dxa"/>
            <w:tcBorders>
              <w:top w:val="nil"/>
              <w:left w:val="nil"/>
              <w:bottom w:val="nil"/>
              <w:right w:val="single" w:sz="4" w:space="0" w:color="auto"/>
            </w:tcBorders>
            <w:noWrap/>
          </w:tcPr>
          <w:p w:rsidR="00412605" w:rsidRPr="00412605" w:rsidRDefault="00412605" w:rsidP="00412605">
            <w:pPr>
              <w:widowControl/>
              <w:autoSpaceDE/>
              <w:adjustRightInd/>
              <w:rPr>
                <w:sz w:val="24"/>
                <w:szCs w:val="24"/>
              </w:rPr>
            </w:pPr>
          </w:p>
        </w:tc>
      </w:tr>
      <w:tr w:rsidR="00412605" w:rsidRPr="00412605" w:rsidTr="00412605">
        <w:trPr>
          <w:trHeight w:val="183"/>
        </w:trPr>
        <w:tc>
          <w:tcPr>
            <w:tcW w:w="3841" w:type="dxa"/>
            <w:tcBorders>
              <w:top w:val="nil"/>
              <w:left w:val="single" w:sz="4" w:space="0" w:color="auto"/>
              <w:bottom w:val="single" w:sz="4" w:space="0" w:color="auto"/>
              <w:right w:val="single" w:sz="4" w:space="0" w:color="auto"/>
            </w:tcBorders>
            <w:noWrap/>
          </w:tcPr>
          <w:p w:rsidR="00412605" w:rsidRPr="00412605" w:rsidRDefault="00412605" w:rsidP="00412605">
            <w:pPr>
              <w:widowControl/>
              <w:autoSpaceDE/>
              <w:adjustRightInd/>
              <w:rPr>
                <w:sz w:val="24"/>
                <w:szCs w:val="24"/>
              </w:rPr>
            </w:pPr>
          </w:p>
        </w:tc>
        <w:tc>
          <w:tcPr>
            <w:tcW w:w="1470" w:type="dxa"/>
            <w:tcBorders>
              <w:top w:val="nil"/>
              <w:left w:val="nil"/>
              <w:bottom w:val="single" w:sz="4" w:space="0" w:color="auto"/>
              <w:right w:val="single" w:sz="4" w:space="0" w:color="auto"/>
            </w:tcBorders>
            <w:noWrap/>
          </w:tcPr>
          <w:p w:rsidR="00412605" w:rsidRPr="00412605" w:rsidRDefault="00412605" w:rsidP="00412605">
            <w:pPr>
              <w:widowControl/>
              <w:autoSpaceDE/>
              <w:adjustRightInd/>
              <w:rPr>
                <w:sz w:val="24"/>
                <w:szCs w:val="24"/>
              </w:rPr>
            </w:pPr>
          </w:p>
        </w:tc>
        <w:tc>
          <w:tcPr>
            <w:tcW w:w="4450" w:type="dxa"/>
            <w:tcBorders>
              <w:top w:val="nil"/>
              <w:left w:val="nil"/>
              <w:bottom w:val="single" w:sz="4" w:space="0" w:color="auto"/>
              <w:right w:val="single" w:sz="4" w:space="0" w:color="auto"/>
            </w:tcBorders>
            <w:noWrap/>
          </w:tcPr>
          <w:p w:rsidR="00412605" w:rsidRPr="00412605" w:rsidRDefault="00412605" w:rsidP="00412605">
            <w:pPr>
              <w:widowControl/>
              <w:autoSpaceDE/>
              <w:adjustRightInd/>
              <w:rPr>
                <w:sz w:val="24"/>
                <w:szCs w:val="24"/>
              </w:rPr>
            </w:pPr>
          </w:p>
        </w:tc>
      </w:tr>
      <w:tr w:rsidR="00412605" w:rsidRPr="00412605" w:rsidTr="00412605">
        <w:trPr>
          <w:trHeight w:val="108"/>
        </w:trPr>
        <w:tc>
          <w:tcPr>
            <w:tcW w:w="3841" w:type="dxa"/>
            <w:tcBorders>
              <w:top w:val="single" w:sz="4" w:space="0" w:color="auto"/>
              <w:left w:val="single" w:sz="4" w:space="0" w:color="auto"/>
              <w:bottom w:val="nil"/>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Darbdavių socialinė parama pinigais</w:t>
            </w:r>
          </w:p>
        </w:tc>
        <w:tc>
          <w:tcPr>
            <w:tcW w:w="1470" w:type="dxa"/>
            <w:tcBorders>
              <w:top w:val="single" w:sz="4" w:space="0" w:color="auto"/>
              <w:left w:val="nil"/>
              <w:bottom w:val="nil"/>
              <w:right w:val="single" w:sz="4" w:space="0" w:color="auto"/>
            </w:tcBorders>
            <w:noWrap/>
          </w:tcPr>
          <w:p w:rsidR="00412605" w:rsidRPr="00412605" w:rsidRDefault="00412605" w:rsidP="00412605">
            <w:pPr>
              <w:widowControl/>
              <w:autoSpaceDE/>
              <w:adjustRightInd/>
              <w:rPr>
                <w:sz w:val="24"/>
                <w:szCs w:val="24"/>
              </w:rPr>
            </w:pPr>
          </w:p>
        </w:tc>
        <w:tc>
          <w:tcPr>
            <w:tcW w:w="4450" w:type="dxa"/>
            <w:tcBorders>
              <w:top w:val="single" w:sz="4" w:space="0" w:color="auto"/>
              <w:left w:val="nil"/>
              <w:bottom w:val="nil"/>
              <w:right w:val="single" w:sz="4" w:space="0" w:color="auto"/>
            </w:tcBorders>
            <w:noWrap/>
          </w:tcPr>
          <w:p w:rsidR="00412605" w:rsidRPr="00412605" w:rsidRDefault="00412605" w:rsidP="00412605">
            <w:pPr>
              <w:widowControl/>
              <w:autoSpaceDE/>
              <w:adjustRightInd/>
              <w:rPr>
                <w:sz w:val="24"/>
                <w:szCs w:val="24"/>
              </w:rPr>
            </w:pPr>
          </w:p>
        </w:tc>
      </w:tr>
      <w:tr w:rsidR="00412605" w:rsidRPr="00412605" w:rsidTr="00412605">
        <w:trPr>
          <w:trHeight w:val="339"/>
        </w:trPr>
        <w:tc>
          <w:tcPr>
            <w:tcW w:w="3841" w:type="dxa"/>
            <w:tcBorders>
              <w:top w:val="nil"/>
              <w:left w:val="single" w:sz="4" w:space="0" w:color="auto"/>
              <w:bottom w:val="single" w:sz="4" w:space="0" w:color="auto"/>
              <w:right w:val="single" w:sz="4" w:space="0" w:color="auto"/>
            </w:tcBorders>
            <w:noWrap/>
          </w:tcPr>
          <w:p w:rsidR="00412605" w:rsidRPr="00412605" w:rsidRDefault="00412605" w:rsidP="00412605">
            <w:pPr>
              <w:widowControl/>
              <w:autoSpaceDE/>
              <w:adjustRightInd/>
              <w:rPr>
                <w:sz w:val="24"/>
                <w:szCs w:val="24"/>
              </w:rPr>
            </w:pPr>
          </w:p>
        </w:tc>
        <w:tc>
          <w:tcPr>
            <w:tcW w:w="1470" w:type="dxa"/>
            <w:tcBorders>
              <w:top w:val="nil"/>
              <w:left w:val="nil"/>
              <w:bottom w:val="single" w:sz="4" w:space="0" w:color="auto"/>
              <w:right w:val="single" w:sz="4" w:space="0" w:color="auto"/>
            </w:tcBorders>
            <w:noWrap/>
            <w:hideMark/>
          </w:tcPr>
          <w:p w:rsidR="00412605" w:rsidRPr="00412605" w:rsidRDefault="00412605" w:rsidP="00412605">
            <w:pPr>
              <w:widowControl/>
              <w:autoSpaceDE/>
              <w:adjustRightInd/>
              <w:rPr>
                <w:sz w:val="24"/>
                <w:szCs w:val="24"/>
              </w:rPr>
            </w:pPr>
            <w:r w:rsidRPr="00412605">
              <w:rPr>
                <w:sz w:val="24"/>
                <w:szCs w:val="24"/>
              </w:rPr>
              <w:t>0,7</w:t>
            </w:r>
          </w:p>
        </w:tc>
        <w:tc>
          <w:tcPr>
            <w:tcW w:w="4450" w:type="dxa"/>
            <w:tcBorders>
              <w:top w:val="nil"/>
              <w:left w:val="nil"/>
              <w:bottom w:val="single" w:sz="4" w:space="0" w:color="auto"/>
              <w:right w:val="single" w:sz="4" w:space="0" w:color="auto"/>
            </w:tcBorders>
            <w:noWrap/>
            <w:hideMark/>
          </w:tcPr>
          <w:p w:rsidR="00412605" w:rsidRPr="00412605" w:rsidRDefault="00412605" w:rsidP="00EA5E7A">
            <w:pPr>
              <w:widowControl/>
              <w:autoSpaceDE/>
              <w:adjustRightInd/>
              <w:rPr>
                <w:sz w:val="24"/>
                <w:szCs w:val="24"/>
              </w:rPr>
            </w:pPr>
            <w:r w:rsidRPr="00412605">
              <w:rPr>
                <w:sz w:val="24"/>
                <w:szCs w:val="24"/>
              </w:rPr>
              <w:t>0,7</w:t>
            </w:r>
            <w:r w:rsidR="00EA5E7A">
              <w:rPr>
                <w:sz w:val="24"/>
                <w:szCs w:val="24"/>
              </w:rPr>
              <w:t xml:space="preserve"> – </w:t>
            </w:r>
            <w:r w:rsidRPr="00412605">
              <w:rPr>
                <w:sz w:val="24"/>
                <w:szCs w:val="24"/>
              </w:rPr>
              <w:t>nedarbingumo pašalpa iš darbdavio lėšų  už pirmas 2 d.</w:t>
            </w:r>
            <w:r w:rsidR="00FF7AC5">
              <w:rPr>
                <w:sz w:val="24"/>
                <w:szCs w:val="24"/>
              </w:rPr>
              <w:t xml:space="preserve"> </w:t>
            </w:r>
            <w:r w:rsidRPr="00412605">
              <w:rPr>
                <w:sz w:val="24"/>
                <w:szCs w:val="24"/>
              </w:rPr>
              <w:t>d.</w:t>
            </w:r>
          </w:p>
        </w:tc>
      </w:tr>
    </w:tbl>
    <w:p w:rsidR="00412605" w:rsidRPr="00412605" w:rsidRDefault="00412605" w:rsidP="00412605">
      <w:pPr>
        <w:widowControl/>
        <w:autoSpaceDE/>
        <w:adjustRightInd/>
        <w:jc w:val="both"/>
        <w:rPr>
          <w:b/>
          <w:bCs/>
          <w:sz w:val="24"/>
          <w:szCs w:val="24"/>
        </w:rPr>
      </w:pPr>
    </w:p>
    <w:p w:rsidR="00412605" w:rsidRPr="00412605" w:rsidRDefault="00412605" w:rsidP="00412605">
      <w:pPr>
        <w:widowControl/>
        <w:autoSpaceDE/>
        <w:adjustRightInd/>
        <w:jc w:val="both"/>
        <w:rPr>
          <w:b/>
          <w:bCs/>
          <w:sz w:val="24"/>
          <w:szCs w:val="24"/>
        </w:rPr>
      </w:pPr>
      <w:r w:rsidRPr="00412605">
        <w:rPr>
          <w:b/>
          <w:bCs/>
          <w:sz w:val="24"/>
          <w:szCs w:val="24"/>
        </w:rPr>
        <w:t xml:space="preserve">Biudžeto lėšos 2019 m. </w:t>
      </w:r>
      <w:r w:rsidRPr="00412605">
        <w:rPr>
          <w:b/>
          <w:sz w:val="24"/>
          <w:szCs w:val="24"/>
        </w:rPr>
        <w:t>–</w:t>
      </w:r>
      <w:r w:rsidRPr="00412605">
        <w:rPr>
          <w:b/>
          <w:bCs/>
          <w:sz w:val="24"/>
          <w:szCs w:val="24"/>
        </w:rPr>
        <w:t xml:space="preserve"> 270,8</w:t>
      </w:r>
      <w:r w:rsidRPr="00412605">
        <w:rPr>
          <w:b/>
          <w:sz w:val="24"/>
          <w:szCs w:val="24"/>
        </w:rPr>
        <w:t xml:space="preserve"> </w:t>
      </w:r>
      <w:r w:rsidRPr="00412605">
        <w:rPr>
          <w:b/>
          <w:bCs/>
          <w:sz w:val="24"/>
          <w:szCs w:val="24"/>
        </w:rPr>
        <w:t>tūkst. Eur</w:t>
      </w:r>
    </w:p>
    <w:p w:rsidR="00412605" w:rsidRPr="00FF7AC5" w:rsidRDefault="00412605" w:rsidP="00412605">
      <w:pPr>
        <w:widowControl/>
        <w:autoSpaceDE/>
        <w:adjustRightInd/>
        <w:jc w:val="right"/>
        <w:rPr>
          <w:bCs/>
          <w:i/>
        </w:rPr>
      </w:pPr>
      <w:r w:rsidRPr="00FF7AC5">
        <w:rPr>
          <w:bCs/>
          <w:i/>
        </w:rPr>
        <w:t>8 lentelė</w:t>
      </w:r>
      <w:r w:rsidR="00FF7AC5" w:rsidRPr="00FF7AC5">
        <w:rPr>
          <w:bCs/>
          <w:i/>
        </w:rPr>
        <w:t>.</w:t>
      </w:r>
      <w:r w:rsidRPr="00FF7AC5">
        <w:rPr>
          <w:bCs/>
          <w:i/>
        </w:rPr>
        <w:t xml:space="preserve"> Biudžeto lėšos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1256"/>
        <w:gridCol w:w="5755"/>
      </w:tblGrid>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Pagal išlaidų ekonominę klasifikaciją</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Skirta</w:t>
            </w:r>
          </w:p>
          <w:p w:rsidR="00412605" w:rsidRPr="00412605" w:rsidRDefault="00412605" w:rsidP="00412605">
            <w:pPr>
              <w:widowControl/>
              <w:autoSpaceDE/>
              <w:adjustRightInd/>
              <w:rPr>
                <w:sz w:val="24"/>
                <w:szCs w:val="24"/>
              </w:rPr>
            </w:pPr>
            <w:r w:rsidRPr="00412605">
              <w:rPr>
                <w:sz w:val="24"/>
                <w:szCs w:val="24"/>
              </w:rPr>
              <w:t>(tūkst. Eur)</w:t>
            </w:r>
          </w:p>
        </w:tc>
        <w:tc>
          <w:tcPr>
            <w:tcW w:w="5918"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Panaudota (tūkst. Eur)</w:t>
            </w: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Darbo užmokestis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201,7</w:t>
            </w:r>
          </w:p>
        </w:tc>
        <w:tc>
          <w:tcPr>
            <w:tcW w:w="5918"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201,7</w:t>
            </w: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Sodra</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2,6</w:t>
            </w:r>
          </w:p>
        </w:tc>
        <w:tc>
          <w:tcPr>
            <w:tcW w:w="5918"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2,6</w:t>
            </w: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Medikamentai (ir darbuotojų sveikatos tikrinimas)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0,5</w:t>
            </w:r>
          </w:p>
        </w:tc>
        <w:tc>
          <w:tcPr>
            <w:tcW w:w="5918"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0,5 – Anykščių ligoninė ir  Anykščių PSPC (už profilaktinį sveikatos patikrinimą</w:t>
            </w: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 xml:space="preserve">Ryšių paslaugos </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1,7</w:t>
            </w:r>
          </w:p>
        </w:tc>
        <w:tc>
          <w:tcPr>
            <w:tcW w:w="5918"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bCs/>
                <w:sz w:val="24"/>
                <w:szCs w:val="24"/>
              </w:rPr>
              <w:t>0,5</w:t>
            </w:r>
            <w:r w:rsidR="00EA5E7A">
              <w:rPr>
                <w:bCs/>
                <w:sz w:val="24"/>
                <w:szCs w:val="24"/>
              </w:rPr>
              <w:t xml:space="preserve"> </w:t>
            </w:r>
            <w:r w:rsidRPr="00412605">
              <w:rPr>
                <w:sz w:val="24"/>
                <w:szCs w:val="24"/>
              </w:rPr>
              <w:t xml:space="preserve">– </w:t>
            </w:r>
            <w:r w:rsidRPr="00412605">
              <w:rPr>
                <w:bCs/>
                <w:sz w:val="24"/>
                <w:szCs w:val="24"/>
              </w:rPr>
              <w:t xml:space="preserve"> </w:t>
            </w:r>
            <w:r w:rsidRPr="00412605">
              <w:rPr>
                <w:sz w:val="24"/>
                <w:szCs w:val="24"/>
              </w:rPr>
              <w:t>BITĖ</w:t>
            </w:r>
          </w:p>
          <w:p w:rsidR="00412605" w:rsidRPr="00412605" w:rsidRDefault="00412605" w:rsidP="00412605">
            <w:pPr>
              <w:widowControl/>
              <w:autoSpaceDE/>
              <w:adjustRightInd/>
              <w:rPr>
                <w:sz w:val="24"/>
                <w:szCs w:val="24"/>
              </w:rPr>
            </w:pPr>
            <w:r w:rsidRPr="00412605">
              <w:rPr>
                <w:sz w:val="24"/>
                <w:szCs w:val="24"/>
              </w:rPr>
              <w:t>0,7 – Telia LT</w:t>
            </w:r>
          </w:p>
          <w:p w:rsidR="00412605" w:rsidRPr="00412605" w:rsidRDefault="00412605" w:rsidP="00412605">
            <w:pPr>
              <w:widowControl/>
              <w:autoSpaceDE/>
              <w:adjustRightInd/>
              <w:rPr>
                <w:sz w:val="24"/>
                <w:szCs w:val="24"/>
              </w:rPr>
            </w:pPr>
            <w:r w:rsidRPr="00412605">
              <w:rPr>
                <w:sz w:val="24"/>
                <w:szCs w:val="24"/>
              </w:rPr>
              <w:t>0,5 – RES (internetas)</w:t>
            </w: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Informacinių technologijų prekių ir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1,5</w:t>
            </w:r>
          </w:p>
        </w:tc>
        <w:tc>
          <w:tcPr>
            <w:tcW w:w="5918" w:type="dxa"/>
            <w:tcBorders>
              <w:top w:val="single" w:sz="4" w:space="0" w:color="auto"/>
              <w:left w:val="single" w:sz="4" w:space="0" w:color="auto"/>
              <w:bottom w:val="single" w:sz="4" w:space="0" w:color="auto"/>
              <w:right w:val="single" w:sz="4" w:space="0" w:color="auto"/>
            </w:tcBorders>
          </w:tcPr>
          <w:p w:rsidR="00412605" w:rsidRPr="00412605" w:rsidRDefault="00412605" w:rsidP="00412605">
            <w:pPr>
              <w:widowControl/>
              <w:autoSpaceDE/>
              <w:adjustRightInd/>
              <w:rPr>
                <w:bCs/>
                <w:sz w:val="24"/>
                <w:szCs w:val="24"/>
              </w:rPr>
            </w:pPr>
            <w:r w:rsidRPr="00412605">
              <w:rPr>
                <w:bCs/>
                <w:sz w:val="24"/>
                <w:szCs w:val="24"/>
              </w:rPr>
              <w:t>0,3 – UAB „</w:t>
            </w:r>
            <w:proofErr w:type="spellStart"/>
            <w:r w:rsidRPr="00412605">
              <w:rPr>
                <w:bCs/>
                <w:sz w:val="24"/>
                <w:szCs w:val="24"/>
              </w:rPr>
              <w:t>Nevda</w:t>
            </w:r>
            <w:proofErr w:type="spellEnd"/>
            <w:r w:rsidRPr="00412605">
              <w:rPr>
                <w:bCs/>
                <w:sz w:val="24"/>
                <w:szCs w:val="24"/>
              </w:rPr>
              <w:t>“(</w:t>
            </w:r>
            <w:proofErr w:type="spellStart"/>
            <w:r w:rsidRPr="00412605">
              <w:rPr>
                <w:bCs/>
                <w:sz w:val="24"/>
                <w:szCs w:val="24"/>
              </w:rPr>
              <w:t>E.kontora</w:t>
            </w:r>
            <w:proofErr w:type="spellEnd"/>
            <w:r w:rsidRPr="00412605">
              <w:rPr>
                <w:bCs/>
                <w:sz w:val="24"/>
                <w:szCs w:val="24"/>
              </w:rPr>
              <w:t xml:space="preserve">), </w:t>
            </w:r>
          </w:p>
          <w:p w:rsidR="00412605" w:rsidRPr="00412605" w:rsidRDefault="00412605" w:rsidP="00412605">
            <w:pPr>
              <w:widowControl/>
              <w:autoSpaceDE/>
              <w:adjustRightInd/>
              <w:rPr>
                <w:sz w:val="24"/>
                <w:szCs w:val="24"/>
              </w:rPr>
            </w:pPr>
            <w:r w:rsidRPr="00412605">
              <w:rPr>
                <w:bCs/>
                <w:sz w:val="24"/>
                <w:szCs w:val="24"/>
              </w:rPr>
              <w:t xml:space="preserve">1,1 </w:t>
            </w:r>
            <w:r w:rsidRPr="00412605">
              <w:rPr>
                <w:sz w:val="24"/>
                <w:szCs w:val="24"/>
              </w:rPr>
              <w:t>– programų priežiūra UAB ,,</w:t>
            </w:r>
            <w:proofErr w:type="spellStart"/>
            <w:r w:rsidRPr="00412605">
              <w:rPr>
                <w:sz w:val="24"/>
                <w:szCs w:val="24"/>
              </w:rPr>
              <w:t>Eksitonas</w:t>
            </w:r>
            <w:proofErr w:type="spellEnd"/>
            <w:r w:rsidRPr="00412605">
              <w:rPr>
                <w:sz w:val="24"/>
                <w:szCs w:val="24"/>
              </w:rPr>
              <w:t xml:space="preserve"> </w:t>
            </w:r>
            <w:proofErr w:type="spellStart"/>
            <w:r w:rsidRPr="00412605">
              <w:rPr>
                <w:sz w:val="24"/>
                <w:szCs w:val="24"/>
              </w:rPr>
              <w:t>business</w:t>
            </w:r>
            <w:proofErr w:type="spellEnd"/>
            <w:r w:rsidRPr="00412605">
              <w:rPr>
                <w:sz w:val="24"/>
                <w:szCs w:val="24"/>
              </w:rPr>
              <w:t xml:space="preserve"> </w:t>
            </w:r>
            <w:proofErr w:type="spellStart"/>
            <w:r w:rsidRPr="00412605">
              <w:rPr>
                <w:sz w:val="24"/>
                <w:szCs w:val="24"/>
              </w:rPr>
              <w:t>solutions</w:t>
            </w:r>
            <w:proofErr w:type="spellEnd"/>
            <w:r w:rsidRPr="00412605">
              <w:rPr>
                <w:sz w:val="24"/>
                <w:szCs w:val="24"/>
              </w:rPr>
              <w:t>"</w:t>
            </w:r>
          </w:p>
          <w:p w:rsidR="00412605" w:rsidRPr="00412605" w:rsidRDefault="00412605" w:rsidP="00412605">
            <w:pPr>
              <w:widowControl/>
              <w:autoSpaceDE/>
              <w:adjustRightInd/>
              <w:rPr>
                <w:sz w:val="24"/>
                <w:szCs w:val="24"/>
              </w:rPr>
            </w:pPr>
            <w:r w:rsidRPr="00412605">
              <w:rPr>
                <w:sz w:val="24"/>
                <w:szCs w:val="24"/>
              </w:rPr>
              <w:t>0,1</w:t>
            </w:r>
            <w:r w:rsidR="00EA5E7A">
              <w:rPr>
                <w:sz w:val="24"/>
                <w:szCs w:val="24"/>
              </w:rPr>
              <w:t xml:space="preserve"> –</w:t>
            </w:r>
            <w:r w:rsidRPr="00412605">
              <w:rPr>
                <w:sz w:val="24"/>
                <w:szCs w:val="24"/>
              </w:rPr>
              <w:t xml:space="preserve"> UAB „Biuro mašinos“(kopijavimo paslaugos)</w:t>
            </w:r>
          </w:p>
          <w:p w:rsidR="00412605" w:rsidRPr="00412605" w:rsidRDefault="00412605" w:rsidP="00412605">
            <w:pPr>
              <w:widowControl/>
              <w:autoSpaceDE/>
              <w:adjustRightInd/>
              <w:rPr>
                <w:bCs/>
                <w:sz w:val="24"/>
                <w:szCs w:val="24"/>
              </w:rPr>
            </w:pP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Transporto išlaikymas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7,4</w:t>
            </w:r>
          </w:p>
        </w:tc>
        <w:tc>
          <w:tcPr>
            <w:tcW w:w="5918" w:type="dxa"/>
            <w:tcBorders>
              <w:top w:val="single" w:sz="4" w:space="0" w:color="auto"/>
              <w:left w:val="single" w:sz="4" w:space="0" w:color="auto"/>
              <w:bottom w:val="single" w:sz="4" w:space="0" w:color="auto"/>
              <w:right w:val="single" w:sz="4" w:space="0" w:color="auto"/>
            </w:tcBorders>
          </w:tcPr>
          <w:p w:rsidR="00412605" w:rsidRPr="00412605" w:rsidRDefault="00412605" w:rsidP="00412605">
            <w:pPr>
              <w:widowControl/>
              <w:autoSpaceDE/>
              <w:adjustRightInd/>
              <w:rPr>
                <w:sz w:val="24"/>
                <w:szCs w:val="24"/>
              </w:rPr>
            </w:pPr>
            <w:r w:rsidRPr="00412605">
              <w:rPr>
                <w:bCs/>
                <w:sz w:val="24"/>
                <w:szCs w:val="24"/>
              </w:rPr>
              <w:t xml:space="preserve">5,0 </w:t>
            </w:r>
            <w:r w:rsidRPr="00412605">
              <w:rPr>
                <w:sz w:val="24"/>
                <w:szCs w:val="24"/>
              </w:rPr>
              <w:t xml:space="preserve">– kuras (UAB </w:t>
            </w:r>
            <w:proofErr w:type="spellStart"/>
            <w:r w:rsidRPr="00412605">
              <w:rPr>
                <w:sz w:val="24"/>
                <w:szCs w:val="24"/>
              </w:rPr>
              <w:t>Viada</w:t>
            </w:r>
            <w:proofErr w:type="spellEnd"/>
            <w:r w:rsidRPr="00412605">
              <w:rPr>
                <w:sz w:val="24"/>
                <w:szCs w:val="24"/>
              </w:rPr>
              <w:t xml:space="preserve"> LT)</w:t>
            </w:r>
          </w:p>
          <w:p w:rsidR="00412605" w:rsidRPr="00412605" w:rsidRDefault="00412605" w:rsidP="00412605">
            <w:pPr>
              <w:widowControl/>
              <w:autoSpaceDE/>
              <w:adjustRightInd/>
              <w:rPr>
                <w:sz w:val="24"/>
                <w:szCs w:val="24"/>
              </w:rPr>
            </w:pPr>
            <w:r w:rsidRPr="00412605">
              <w:rPr>
                <w:sz w:val="24"/>
                <w:szCs w:val="24"/>
              </w:rPr>
              <w:t>0,7 – draudimas</w:t>
            </w:r>
          </w:p>
          <w:p w:rsidR="00412605" w:rsidRPr="00412605" w:rsidRDefault="00412605" w:rsidP="00412605">
            <w:pPr>
              <w:widowControl/>
              <w:autoSpaceDE/>
              <w:adjustRightInd/>
              <w:rPr>
                <w:sz w:val="24"/>
                <w:szCs w:val="24"/>
              </w:rPr>
            </w:pPr>
            <w:r w:rsidRPr="00412605">
              <w:rPr>
                <w:sz w:val="24"/>
                <w:szCs w:val="24"/>
              </w:rPr>
              <w:t xml:space="preserve">1,7 – </w:t>
            </w:r>
            <w:proofErr w:type="spellStart"/>
            <w:r w:rsidRPr="00412605">
              <w:rPr>
                <w:sz w:val="24"/>
                <w:szCs w:val="24"/>
              </w:rPr>
              <w:t>Transmitto</w:t>
            </w:r>
            <w:proofErr w:type="spellEnd"/>
            <w:r w:rsidRPr="00412605">
              <w:rPr>
                <w:sz w:val="24"/>
                <w:szCs w:val="24"/>
              </w:rPr>
              <w:t xml:space="preserve"> (diagnostika ir remontas )</w:t>
            </w:r>
          </w:p>
          <w:p w:rsidR="00412605" w:rsidRPr="00412605" w:rsidRDefault="00412605" w:rsidP="00412605">
            <w:pPr>
              <w:widowControl/>
              <w:autoSpaceDE/>
              <w:adjustRightInd/>
              <w:rPr>
                <w:sz w:val="24"/>
                <w:szCs w:val="24"/>
              </w:rPr>
            </w:pP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lastRenderedPageBreak/>
              <w:t>Kitų prekių ir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4,0</w:t>
            </w:r>
          </w:p>
        </w:tc>
        <w:tc>
          <w:tcPr>
            <w:tcW w:w="5918" w:type="dxa"/>
            <w:tcBorders>
              <w:top w:val="single" w:sz="4" w:space="0" w:color="auto"/>
              <w:left w:val="single" w:sz="4" w:space="0" w:color="auto"/>
              <w:bottom w:val="single" w:sz="4" w:space="0" w:color="auto"/>
              <w:right w:val="single" w:sz="4" w:space="0" w:color="auto"/>
            </w:tcBorders>
          </w:tcPr>
          <w:p w:rsidR="00412605" w:rsidRPr="00412605" w:rsidRDefault="00412605" w:rsidP="00412605">
            <w:pPr>
              <w:widowControl/>
              <w:autoSpaceDE/>
              <w:adjustRightInd/>
              <w:rPr>
                <w:bCs/>
                <w:sz w:val="24"/>
                <w:szCs w:val="24"/>
              </w:rPr>
            </w:pPr>
          </w:p>
          <w:p w:rsidR="00412605" w:rsidRPr="00412605" w:rsidRDefault="00412605" w:rsidP="00412605">
            <w:pPr>
              <w:widowControl/>
              <w:autoSpaceDE/>
              <w:adjustRightInd/>
              <w:rPr>
                <w:sz w:val="24"/>
                <w:szCs w:val="24"/>
              </w:rPr>
            </w:pPr>
            <w:r w:rsidRPr="00412605">
              <w:rPr>
                <w:bCs/>
                <w:sz w:val="24"/>
                <w:szCs w:val="24"/>
              </w:rPr>
              <w:t xml:space="preserve">0,5 </w:t>
            </w:r>
            <w:r w:rsidRPr="00412605">
              <w:rPr>
                <w:sz w:val="24"/>
                <w:szCs w:val="24"/>
              </w:rPr>
              <w:t>– kanceliarinės prekės</w:t>
            </w:r>
          </w:p>
          <w:p w:rsidR="00412605" w:rsidRPr="00412605" w:rsidRDefault="00412605" w:rsidP="00412605">
            <w:pPr>
              <w:widowControl/>
              <w:autoSpaceDE/>
              <w:adjustRightInd/>
              <w:rPr>
                <w:bCs/>
                <w:sz w:val="24"/>
                <w:szCs w:val="24"/>
              </w:rPr>
            </w:pPr>
            <w:r w:rsidRPr="00412605">
              <w:rPr>
                <w:bCs/>
                <w:sz w:val="24"/>
                <w:szCs w:val="24"/>
              </w:rPr>
              <w:t>0,5 – elektros prekės, santechnikos prekės, vinys, varžtai, valytojų, kiemsargių inventorius, dažai (UAB ,,</w:t>
            </w:r>
            <w:proofErr w:type="spellStart"/>
            <w:r w:rsidRPr="00412605">
              <w:rPr>
                <w:bCs/>
                <w:sz w:val="24"/>
                <w:szCs w:val="24"/>
              </w:rPr>
              <w:t>Bikuva</w:t>
            </w:r>
            <w:proofErr w:type="spellEnd"/>
            <w:r w:rsidR="00EA5E7A">
              <w:rPr>
                <w:bCs/>
                <w:sz w:val="24"/>
                <w:szCs w:val="24"/>
              </w:rPr>
              <w:t>“</w:t>
            </w:r>
            <w:r w:rsidRPr="00412605">
              <w:rPr>
                <w:bCs/>
                <w:sz w:val="24"/>
                <w:szCs w:val="24"/>
              </w:rPr>
              <w:t>, Anykščių RVK)</w:t>
            </w:r>
          </w:p>
          <w:p w:rsidR="00412605" w:rsidRPr="00412605" w:rsidRDefault="00412605" w:rsidP="00412605">
            <w:pPr>
              <w:widowControl/>
              <w:autoSpaceDE/>
              <w:adjustRightInd/>
              <w:rPr>
                <w:bCs/>
                <w:sz w:val="24"/>
                <w:szCs w:val="24"/>
              </w:rPr>
            </w:pPr>
            <w:r w:rsidRPr="00412605">
              <w:rPr>
                <w:bCs/>
                <w:sz w:val="24"/>
                <w:szCs w:val="24"/>
              </w:rPr>
              <w:t>0,5 – plovimo, dezinfekavimo, higienos prekės</w:t>
            </w:r>
          </w:p>
          <w:p w:rsidR="00412605" w:rsidRPr="00412605" w:rsidRDefault="00412605" w:rsidP="00412605">
            <w:pPr>
              <w:widowControl/>
              <w:autoSpaceDE/>
              <w:adjustRightInd/>
              <w:rPr>
                <w:sz w:val="24"/>
                <w:szCs w:val="24"/>
              </w:rPr>
            </w:pPr>
            <w:r w:rsidRPr="00412605">
              <w:rPr>
                <w:sz w:val="24"/>
                <w:szCs w:val="24"/>
              </w:rPr>
              <w:t>1,5 – už objektų apsaugą ir GAGSS priežiūrą</w:t>
            </w:r>
          </w:p>
          <w:p w:rsidR="00412605" w:rsidRPr="00412605" w:rsidRDefault="00412605" w:rsidP="00412605">
            <w:pPr>
              <w:widowControl/>
              <w:autoSpaceDE/>
              <w:adjustRightInd/>
              <w:rPr>
                <w:sz w:val="24"/>
                <w:szCs w:val="24"/>
              </w:rPr>
            </w:pPr>
            <w:r w:rsidRPr="00412605">
              <w:rPr>
                <w:sz w:val="24"/>
                <w:szCs w:val="24"/>
              </w:rPr>
              <w:t>(UAB ,,Šerifai</w:t>
            </w:r>
            <w:r w:rsidR="00EA5E7A">
              <w:rPr>
                <w:sz w:val="24"/>
                <w:szCs w:val="24"/>
              </w:rPr>
              <w:t>“</w:t>
            </w:r>
            <w:r w:rsidRPr="00412605">
              <w:rPr>
                <w:sz w:val="24"/>
                <w:szCs w:val="24"/>
              </w:rPr>
              <w:t>)</w:t>
            </w:r>
          </w:p>
          <w:p w:rsidR="00412605" w:rsidRPr="00412605" w:rsidRDefault="00412605" w:rsidP="00412605">
            <w:pPr>
              <w:widowControl/>
              <w:autoSpaceDE/>
              <w:adjustRightInd/>
              <w:rPr>
                <w:sz w:val="24"/>
                <w:szCs w:val="24"/>
              </w:rPr>
            </w:pPr>
            <w:r w:rsidRPr="00412605">
              <w:rPr>
                <w:sz w:val="24"/>
                <w:szCs w:val="24"/>
              </w:rPr>
              <w:t>1,0 – įvairioms kitoms paslaugoms (UAB ,,</w:t>
            </w:r>
            <w:proofErr w:type="spellStart"/>
            <w:r w:rsidRPr="00412605">
              <w:rPr>
                <w:sz w:val="24"/>
                <w:szCs w:val="24"/>
              </w:rPr>
              <w:t>Deforus</w:t>
            </w:r>
            <w:proofErr w:type="spellEnd"/>
            <w:r w:rsidRPr="00412605">
              <w:rPr>
                <w:sz w:val="24"/>
                <w:szCs w:val="24"/>
              </w:rPr>
              <w:t>“, UAB SDG, AB DNB bankas, UAB ,,Utenos deratizacija“, , UAB ,,Biuro mašinos“ ir kt.)</w:t>
            </w:r>
          </w:p>
          <w:p w:rsidR="00412605" w:rsidRPr="00412605" w:rsidRDefault="00412605" w:rsidP="00412605">
            <w:pPr>
              <w:widowControl/>
              <w:autoSpaceDE/>
              <w:adjustRightInd/>
              <w:rPr>
                <w:bCs/>
                <w:sz w:val="24"/>
                <w:szCs w:val="24"/>
              </w:rPr>
            </w:pP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Komandiruotės išlaidos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0,4</w:t>
            </w:r>
          </w:p>
        </w:tc>
        <w:tc>
          <w:tcPr>
            <w:tcW w:w="5918"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bCs/>
                <w:sz w:val="24"/>
                <w:szCs w:val="24"/>
              </w:rPr>
              <w:t xml:space="preserve">0,4 </w:t>
            </w:r>
            <w:r w:rsidRPr="00412605">
              <w:rPr>
                <w:sz w:val="24"/>
                <w:szCs w:val="24"/>
              </w:rPr>
              <w:t>– kelionės ir kt. komandiruočių išlaidos</w:t>
            </w: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FF7AC5">
            <w:pPr>
              <w:widowControl/>
              <w:autoSpaceDE/>
              <w:adjustRightInd/>
              <w:rPr>
                <w:bCs/>
                <w:sz w:val="24"/>
                <w:szCs w:val="24"/>
              </w:rPr>
            </w:pPr>
            <w:r w:rsidRPr="00412605">
              <w:rPr>
                <w:bCs/>
                <w:sz w:val="24"/>
                <w:szCs w:val="24"/>
              </w:rPr>
              <w:t xml:space="preserve">Kvalifikacijos </w:t>
            </w:r>
            <w:r w:rsidR="00FF7AC5">
              <w:rPr>
                <w:bCs/>
                <w:sz w:val="24"/>
                <w:szCs w:val="24"/>
              </w:rPr>
              <w:t>tobulinimas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0,4</w:t>
            </w:r>
          </w:p>
        </w:tc>
        <w:tc>
          <w:tcPr>
            <w:tcW w:w="5918"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bCs/>
                <w:sz w:val="24"/>
                <w:szCs w:val="24"/>
              </w:rPr>
              <w:t xml:space="preserve">0,15 </w:t>
            </w:r>
            <w:r w:rsidRPr="00412605">
              <w:rPr>
                <w:sz w:val="24"/>
                <w:szCs w:val="24"/>
              </w:rPr>
              <w:t xml:space="preserve">– UAB ,, </w:t>
            </w:r>
            <w:proofErr w:type="spellStart"/>
            <w:r w:rsidRPr="00412605">
              <w:rPr>
                <w:sz w:val="24"/>
                <w:szCs w:val="24"/>
              </w:rPr>
              <w:t>Factus</w:t>
            </w:r>
            <w:proofErr w:type="spellEnd"/>
            <w:r w:rsidRPr="00412605">
              <w:rPr>
                <w:sz w:val="24"/>
                <w:szCs w:val="24"/>
              </w:rPr>
              <w:t xml:space="preserve"> </w:t>
            </w:r>
            <w:proofErr w:type="spellStart"/>
            <w:r w:rsidRPr="00412605">
              <w:rPr>
                <w:sz w:val="24"/>
                <w:szCs w:val="24"/>
              </w:rPr>
              <w:t>sum</w:t>
            </w:r>
            <w:proofErr w:type="spellEnd"/>
            <w:r w:rsidR="00EA5E7A">
              <w:rPr>
                <w:sz w:val="24"/>
                <w:szCs w:val="24"/>
              </w:rPr>
              <w:t>“</w:t>
            </w:r>
          </w:p>
          <w:p w:rsidR="00412605" w:rsidRPr="00412605" w:rsidRDefault="00412605" w:rsidP="00412605">
            <w:pPr>
              <w:widowControl/>
              <w:autoSpaceDE/>
              <w:adjustRightInd/>
              <w:rPr>
                <w:sz w:val="24"/>
                <w:szCs w:val="24"/>
              </w:rPr>
            </w:pPr>
            <w:r w:rsidRPr="00412605">
              <w:rPr>
                <w:sz w:val="24"/>
                <w:szCs w:val="24"/>
              </w:rPr>
              <w:t>0,1– UAB „</w:t>
            </w:r>
            <w:proofErr w:type="spellStart"/>
            <w:r w:rsidRPr="00412605">
              <w:rPr>
                <w:sz w:val="24"/>
                <w:szCs w:val="24"/>
              </w:rPr>
              <w:t>Katsu</w:t>
            </w:r>
            <w:proofErr w:type="spellEnd"/>
            <w:r w:rsidRPr="00412605">
              <w:rPr>
                <w:sz w:val="24"/>
                <w:szCs w:val="24"/>
              </w:rPr>
              <w:t>“</w:t>
            </w:r>
          </w:p>
          <w:p w:rsidR="00412605" w:rsidRPr="00412605" w:rsidRDefault="00412605" w:rsidP="00412605">
            <w:pPr>
              <w:widowControl/>
              <w:autoSpaceDE/>
              <w:adjustRightInd/>
              <w:rPr>
                <w:sz w:val="24"/>
                <w:szCs w:val="24"/>
              </w:rPr>
            </w:pPr>
            <w:r w:rsidRPr="00412605">
              <w:rPr>
                <w:sz w:val="24"/>
                <w:szCs w:val="24"/>
              </w:rPr>
              <w:t>0,15 – UAB SDG</w:t>
            </w: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Komunalinės paslaugos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50,00</w:t>
            </w:r>
          </w:p>
        </w:tc>
        <w:tc>
          <w:tcPr>
            <w:tcW w:w="5918" w:type="dxa"/>
            <w:tcBorders>
              <w:top w:val="single" w:sz="4" w:space="0" w:color="auto"/>
              <w:left w:val="single" w:sz="4" w:space="0" w:color="auto"/>
              <w:bottom w:val="single" w:sz="4" w:space="0" w:color="auto"/>
              <w:right w:val="single" w:sz="4" w:space="0" w:color="auto"/>
            </w:tcBorders>
          </w:tcPr>
          <w:p w:rsidR="00412605" w:rsidRPr="00412605" w:rsidRDefault="00412605" w:rsidP="00412605">
            <w:pPr>
              <w:widowControl/>
              <w:autoSpaceDE/>
              <w:adjustRightInd/>
              <w:rPr>
                <w:sz w:val="24"/>
                <w:szCs w:val="24"/>
              </w:rPr>
            </w:pPr>
            <w:r w:rsidRPr="00412605">
              <w:rPr>
                <w:bCs/>
                <w:sz w:val="24"/>
                <w:szCs w:val="24"/>
              </w:rPr>
              <w:t>4,4</w:t>
            </w:r>
            <w:r w:rsidRPr="00412605">
              <w:rPr>
                <w:sz w:val="24"/>
                <w:szCs w:val="24"/>
              </w:rPr>
              <w:t xml:space="preserve"> – UAB ,,Anykščių vandenys</w:t>
            </w:r>
            <w:r w:rsidR="00EA5E7A">
              <w:rPr>
                <w:sz w:val="24"/>
                <w:szCs w:val="24"/>
              </w:rPr>
              <w:t>“</w:t>
            </w:r>
          </w:p>
          <w:p w:rsidR="00412605" w:rsidRPr="00412605" w:rsidRDefault="00412605" w:rsidP="00412605">
            <w:pPr>
              <w:widowControl/>
              <w:autoSpaceDE/>
              <w:adjustRightInd/>
              <w:rPr>
                <w:sz w:val="24"/>
                <w:szCs w:val="24"/>
              </w:rPr>
            </w:pPr>
            <w:r w:rsidRPr="00412605">
              <w:rPr>
                <w:sz w:val="24"/>
                <w:szCs w:val="24"/>
              </w:rPr>
              <w:t>11,0  – AB ,,</w:t>
            </w:r>
            <w:proofErr w:type="spellStart"/>
            <w:r w:rsidRPr="00412605">
              <w:rPr>
                <w:sz w:val="24"/>
                <w:szCs w:val="24"/>
              </w:rPr>
              <w:t>Eso</w:t>
            </w:r>
            <w:proofErr w:type="spellEnd"/>
            <w:r w:rsidR="00EA5E7A">
              <w:rPr>
                <w:sz w:val="24"/>
                <w:szCs w:val="24"/>
              </w:rPr>
              <w:t>“</w:t>
            </w:r>
          </w:p>
          <w:p w:rsidR="00412605" w:rsidRPr="00412605" w:rsidRDefault="00412605" w:rsidP="00412605">
            <w:pPr>
              <w:widowControl/>
              <w:autoSpaceDE/>
              <w:adjustRightInd/>
              <w:rPr>
                <w:sz w:val="24"/>
                <w:szCs w:val="24"/>
              </w:rPr>
            </w:pPr>
            <w:r w:rsidRPr="00412605">
              <w:rPr>
                <w:sz w:val="24"/>
                <w:szCs w:val="24"/>
              </w:rPr>
              <w:t>36,7 – UAB ,,Anykščių šiluma</w:t>
            </w:r>
            <w:r w:rsidR="00706BC0">
              <w:rPr>
                <w:sz w:val="24"/>
                <w:szCs w:val="24"/>
              </w:rPr>
              <w:t>“</w:t>
            </w:r>
          </w:p>
          <w:p w:rsidR="00412605" w:rsidRPr="00412605" w:rsidRDefault="00412605" w:rsidP="00412605">
            <w:pPr>
              <w:widowControl/>
              <w:autoSpaceDE/>
              <w:adjustRightInd/>
              <w:rPr>
                <w:sz w:val="24"/>
                <w:szCs w:val="24"/>
              </w:rPr>
            </w:pPr>
            <w:r w:rsidRPr="00412605">
              <w:rPr>
                <w:sz w:val="24"/>
                <w:szCs w:val="24"/>
              </w:rPr>
              <w:t>1,5 – UAB ,,Anykščių komunalinis ūkis</w:t>
            </w:r>
            <w:r w:rsidR="00EA5E7A">
              <w:rPr>
                <w:sz w:val="24"/>
                <w:szCs w:val="24"/>
              </w:rPr>
              <w:t>“</w:t>
            </w:r>
          </w:p>
          <w:p w:rsidR="00412605" w:rsidRPr="00412605" w:rsidRDefault="00412605" w:rsidP="00412605">
            <w:pPr>
              <w:widowControl/>
              <w:autoSpaceDE/>
              <w:adjustRightInd/>
              <w:rPr>
                <w:sz w:val="24"/>
                <w:szCs w:val="24"/>
              </w:rPr>
            </w:pPr>
            <w:r w:rsidRPr="00412605">
              <w:rPr>
                <w:sz w:val="24"/>
                <w:szCs w:val="24"/>
              </w:rPr>
              <w:t>Viso: 53,6 tūkst. Eur</w:t>
            </w:r>
          </w:p>
          <w:p w:rsidR="00412605" w:rsidRPr="00412605" w:rsidRDefault="00412605" w:rsidP="00412605">
            <w:pPr>
              <w:widowControl/>
              <w:autoSpaceDE/>
              <w:adjustRightInd/>
              <w:rPr>
                <w:sz w:val="24"/>
                <w:szCs w:val="24"/>
              </w:rPr>
            </w:pPr>
            <w:r w:rsidRPr="00412605">
              <w:rPr>
                <w:sz w:val="24"/>
                <w:szCs w:val="24"/>
              </w:rPr>
              <w:t>Susigrąžinta iš UAB „Grūstė“ (už komunalines išlaidas) – 2,1 tūkst. Eur, 1,5 tūkst. Eur iš UAB „Ukmergės statyba“ (už komunalines išlaidas)</w:t>
            </w:r>
          </w:p>
          <w:p w:rsidR="00412605" w:rsidRPr="00412605" w:rsidRDefault="00412605" w:rsidP="00412605">
            <w:pPr>
              <w:widowControl/>
              <w:autoSpaceDE/>
              <w:adjustRightInd/>
              <w:rPr>
                <w:sz w:val="24"/>
                <w:szCs w:val="24"/>
              </w:rPr>
            </w:pPr>
            <w:r w:rsidRPr="00412605">
              <w:rPr>
                <w:sz w:val="24"/>
                <w:szCs w:val="24"/>
              </w:rPr>
              <w:t>53,6-3,6 = 50,0 tūkst. Eur</w:t>
            </w:r>
          </w:p>
          <w:p w:rsidR="00412605" w:rsidRPr="00412605" w:rsidRDefault="00412605" w:rsidP="00412605">
            <w:pPr>
              <w:widowControl/>
              <w:autoSpaceDE/>
              <w:adjustRightInd/>
              <w:rPr>
                <w:sz w:val="24"/>
                <w:szCs w:val="24"/>
              </w:rPr>
            </w:pPr>
          </w:p>
        </w:tc>
      </w:tr>
      <w:tr w:rsidR="00412605" w:rsidRPr="00412605" w:rsidTr="00412605">
        <w:tc>
          <w:tcPr>
            <w:tcW w:w="2660"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Darbdavio socialinė parama pinigais</w:t>
            </w:r>
          </w:p>
        </w:tc>
        <w:tc>
          <w:tcPr>
            <w:tcW w:w="12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0,4</w:t>
            </w:r>
          </w:p>
        </w:tc>
        <w:tc>
          <w:tcPr>
            <w:tcW w:w="5918"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0,4 – nedarbingumo pašalpa iš darbdavio lėšų už pirmas 2 d.</w:t>
            </w:r>
            <w:r w:rsidR="00FF7AC5">
              <w:rPr>
                <w:bCs/>
                <w:sz w:val="24"/>
                <w:szCs w:val="24"/>
              </w:rPr>
              <w:t xml:space="preserve"> </w:t>
            </w:r>
            <w:r w:rsidRPr="00412605">
              <w:rPr>
                <w:bCs/>
                <w:sz w:val="24"/>
                <w:szCs w:val="24"/>
              </w:rPr>
              <w:t>d.</w:t>
            </w:r>
          </w:p>
        </w:tc>
      </w:tr>
    </w:tbl>
    <w:p w:rsidR="00412605" w:rsidRPr="00412605" w:rsidRDefault="00412605" w:rsidP="00412605">
      <w:pPr>
        <w:widowControl/>
        <w:autoSpaceDE/>
        <w:adjustRightInd/>
        <w:jc w:val="both"/>
        <w:rPr>
          <w:b/>
          <w:bCs/>
          <w:sz w:val="24"/>
          <w:szCs w:val="24"/>
        </w:rPr>
      </w:pPr>
    </w:p>
    <w:p w:rsidR="00412605" w:rsidRPr="00412605" w:rsidRDefault="00412605" w:rsidP="00412605">
      <w:pPr>
        <w:widowControl/>
        <w:autoSpaceDE/>
        <w:adjustRightInd/>
        <w:ind w:firstLine="1296"/>
        <w:jc w:val="both"/>
        <w:rPr>
          <w:b/>
          <w:bCs/>
          <w:sz w:val="24"/>
          <w:szCs w:val="24"/>
        </w:rPr>
      </w:pPr>
      <w:r w:rsidRPr="00412605">
        <w:rPr>
          <w:b/>
          <w:bCs/>
          <w:sz w:val="24"/>
          <w:szCs w:val="24"/>
        </w:rPr>
        <w:t>Biudžeto pajamų lėšos. 2019 m. surinkta 3,5</w:t>
      </w:r>
      <w:r w:rsidRPr="00412605">
        <w:rPr>
          <w:b/>
          <w:sz w:val="24"/>
          <w:szCs w:val="24"/>
        </w:rPr>
        <w:t xml:space="preserve"> </w:t>
      </w:r>
      <w:r w:rsidRPr="00412605">
        <w:rPr>
          <w:b/>
          <w:bCs/>
          <w:sz w:val="24"/>
          <w:szCs w:val="24"/>
        </w:rPr>
        <w:t>tūkst. Eur</w:t>
      </w:r>
    </w:p>
    <w:p w:rsidR="00412605" w:rsidRPr="00412605" w:rsidRDefault="00412605" w:rsidP="00412605">
      <w:pPr>
        <w:widowControl/>
        <w:autoSpaceDE/>
        <w:adjustRightInd/>
        <w:jc w:val="right"/>
        <w:rPr>
          <w:bCs/>
          <w:i/>
        </w:rPr>
      </w:pPr>
      <w:r w:rsidRPr="00412605">
        <w:rPr>
          <w:bCs/>
          <w:i/>
        </w:rPr>
        <w:t>9 lentelė</w:t>
      </w:r>
      <w:r w:rsidR="007D2CE1">
        <w:rPr>
          <w:bCs/>
          <w:i/>
        </w:rPr>
        <w:t>.</w:t>
      </w:r>
      <w:r w:rsidRPr="00412605">
        <w:rPr>
          <w:bCs/>
          <w:i/>
        </w:rPr>
        <w:t xml:space="preserve"> Biudžeto pajamų lėšos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823"/>
        <w:gridCol w:w="1952"/>
        <w:gridCol w:w="3935"/>
      </w:tblGrid>
      <w:tr w:rsidR="00412605" w:rsidRPr="00412605" w:rsidTr="00412605">
        <w:tc>
          <w:tcPr>
            <w:tcW w:w="1951"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Pagal išlaidų ekonominę klasifikaciją</w:t>
            </w:r>
          </w:p>
        </w:tc>
        <w:tc>
          <w:tcPr>
            <w:tcW w:w="1843"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PLANUOTA</w:t>
            </w:r>
          </w:p>
          <w:p w:rsidR="00412605" w:rsidRPr="00412605" w:rsidRDefault="00412605" w:rsidP="00412605">
            <w:pPr>
              <w:widowControl/>
              <w:autoSpaceDE/>
              <w:adjustRightInd/>
              <w:rPr>
                <w:sz w:val="24"/>
                <w:szCs w:val="24"/>
              </w:rPr>
            </w:pPr>
            <w:r w:rsidRPr="00412605">
              <w:rPr>
                <w:sz w:val="24"/>
                <w:szCs w:val="24"/>
              </w:rPr>
              <w:t>(tūkst. Eur)</w:t>
            </w:r>
          </w:p>
        </w:tc>
        <w:tc>
          <w:tcPr>
            <w:tcW w:w="1984"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SURINKTA</w:t>
            </w:r>
          </w:p>
          <w:p w:rsidR="00412605" w:rsidRPr="00412605" w:rsidRDefault="00412605" w:rsidP="00412605">
            <w:pPr>
              <w:widowControl/>
              <w:autoSpaceDE/>
              <w:adjustRightInd/>
              <w:rPr>
                <w:sz w:val="24"/>
                <w:szCs w:val="24"/>
              </w:rPr>
            </w:pPr>
            <w:r w:rsidRPr="00412605">
              <w:rPr>
                <w:sz w:val="24"/>
                <w:szCs w:val="24"/>
              </w:rPr>
              <w:t>(tūkst. Eur)</w:t>
            </w:r>
          </w:p>
        </w:tc>
        <w:tc>
          <w:tcPr>
            <w:tcW w:w="40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sz w:val="24"/>
                <w:szCs w:val="24"/>
              </w:rPr>
            </w:pPr>
            <w:r w:rsidRPr="00412605">
              <w:rPr>
                <w:sz w:val="24"/>
                <w:szCs w:val="24"/>
              </w:rPr>
              <w:t>Panaudota (tūkst. Eur)</w:t>
            </w:r>
          </w:p>
        </w:tc>
      </w:tr>
      <w:tr w:rsidR="00412605" w:rsidRPr="00412605" w:rsidTr="00412605">
        <w:tc>
          <w:tcPr>
            <w:tcW w:w="1951"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Kitų prekių ir paslaugų įsigijimo išlaidos</w:t>
            </w:r>
          </w:p>
        </w:tc>
        <w:tc>
          <w:tcPr>
            <w:tcW w:w="1843"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4,5</w:t>
            </w:r>
          </w:p>
        </w:tc>
        <w:tc>
          <w:tcPr>
            <w:tcW w:w="1984"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3,5</w:t>
            </w:r>
          </w:p>
        </w:tc>
        <w:tc>
          <w:tcPr>
            <w:tcW w:w="4076" w:type="dxa"/>
            <w:tcBorders>
              <w:top w:val="single" w:sz="4" w:space="0" w:color="auto"/>
              <w:left w:val="single" w:sz="4" w:space="0" w:color="auto"/>
              <w:bottom w:val="single" w:sz="4" w:space="0" w:color="auto"/>
              <w:right w:val="single" w:sz="4" w:space="0" w:color="auto"/>
            </w:tcBorders>
            <w:hideMark/>
          </w:tcPr>
          <w:p w:rsidR="00412605" w:rsidRPr="00412605" w:rsidRDefault="00412605" w:rsidP="00412605">
            <w:pPr>
              <w:widowControl/>
              <w:autoSpaceDE/>
              <w:adjustRightInd/>
              <w:rPr>
                <w:bCs/>
                <w:sz w:val="24"/>
                <w:szCs w:val="24"/>
              </w:rPr>
            </w:pPr>
            <w:r w:rsidRPr="00412605">
              <w:rPr>
                <w:bCs/>
                <w:sz w:val="24"/>
                <w:szCs w:val="24"/>
              </w:rPr>
              <w:t>0,2</w:t>
            </w:r>
            <w:r w:rsidRPr="00412605">
              <w:rPr>
                <w:sz w:val="24"/>
                <w:szCs w:val="24"/>
              </w:rPr>
              <w:t>–</w:t>
            </w:r>
            <w:r w:rsidRPr="00412605">
              <w:rPr>
                <w:bCs/>
                <w:sz w:val="24"/>
                <w:szCs w:val="24"/>
              </w:rPr>
              <w:t xml:space="preserve"> baldai (UAB „</w:t>
            </w:r>
            <w:proofErr w:type="spellStart"/>
            <w:r w:rsidRPr="00412605">
              <w:rPr>
                <w:bCs/>
                <w:sz w:val="24"/>
                <w:szCs w:val="24"/>
              </w:rPr>
              <w:t>Algrida</w:t>
            </w:r>
            <w:proofErr w:type="spellEnd"/>
            <w:r w:rsidRPr="00412605">
              <w:rPr>
                <w:bCs/>
                <w:sz w:val="24"/>
                <w:szCs w:val="24"/>
              </w:rPr>
              <w:t>“)</w:t>
            </w:r>
          </w:p>
          <w:p w:rsidR="00412605" w:rsidRPr="00412605" w:rsidRDefault="00412605" w:rsidP="00412605">
            <w:pPr>
              <w:widowControl/>
              <w:autoSpaceDE/>
              <w:adjustRightInd/>
              <w:rPr>
                <w:sz w:val="24"/>
                <w:szCs w:val="24"/>
              </w:rPr>
            </w:pPr>
            <w:r w:rsidRPr="00412605">
              <w:rPr>
                <w:sz w:val="24"/>
                <w:szCs w:val="24"/>
              </w:rPr>
              <w:t>1,0 –  švaros ir valymo priemonės</w:t>
            </w:r>
          </w:p>
          <w:p w:rsidR="00412605" w:rsidRPr="00412605" w:rsidRDefault="00412605" w:rsidP="00412605">
            <w:pPr>
              <w:widowControl/>
              <w:autoSpaceDE/>
              <w:adjustRightInd/>
              <w:rPr>
                <w:bCs/>
                <w:sz w:val="24"/>
                <w:szCs w:val="24"/>
              </w:rPr>
            </w:pPr>
            <w:r w:rsidRPr="00412605">
              <w:rPr>
                <w:sz w:val="24"/>
                <w:szCs w:val="24"/>
              </w:rPr>
              <w:t>0,8 – grindų dangai ir grindų dažai</w:t>
            </w:r>
          </w:p>
          <w:p w:rsidR="00412605" w:rsidRPr="00412605" w:rsidRDefault="00412605" w:rsidP="00412605">
            <w:pPr>
              <w:widowControl/>
              <w:autoSpaceDE/>
              <w:adjustRightInd/>
              <w:rPr>
                <w:sz w:val="24"/>
                <w:szCs w:val="24"/>
              </w:rPr>
            </w:pPr>
            <w:r w:rsidRPr="00412605">
              <w:rPr>
                <w:sz w:val="24"/>
                <w:szCs w:val="24"/>
              </w:rPr>
              <w:t>1,5 – kanceliarinėms prekėms, renginių organizavimo ir kitoms ūkiui skirtoms prekėms ir paslaugoms įsigyti.</w:t>
            </w:r>
          </w:p>
        </w:tc>
      </w:tr>
    </w:tbl>
    <w:p w:rsidR="00412605" w:rsidRPr="00412605" w:rsidRDefault="00412605" w:rsidP="00412605">
      <w:pPr>
        <w:jc w:val="both"/>
        <w:rPr>
          <w:i/>
          <w:sz w:val="24"/>
          <w:szCs w:val="24"/>
        </w:rPr>
      </w:pPr>
    </w:p>
    <w:p w:rsidR="00412605" w:rsidRPr="00412605" w:rsidRDefault="00412605" w:rsidP="00412605">
      <w:pPr>
        <w:widowControl/>
        <w:autoSpaceDE/>
        <w:adjustRightInd/>
        <w:jc w:val="both"/>
        <w:rPr>
          <w:i/>
          <w:sz w:val="24"/>
          <w:szCs w:val="24"/>
        </w:rPr>
      </w:pPr>
    </w:p>
    <w:p w:rsidR="00412605" w:rsidRDefault="00412605" w:rsidP="00412605">
      <w:pPr>
        <w:widowControl/>
        <w:tabs>
          <w:tab w:val="right" w:pos="9638"/>
        </w:tabs>
        <w:autoSpaceDE/>
        <w:adjustRightInd/>
        <w:jc w:val="both"/>
        <w:rPr>
          <w:sz w:val="24"/>
          <w:szCs w:val="24"/>
        </w:rPr>
      </w:pPr>
    </w:p>
    <w:p w:rsidR="00412605" w:rsidRPr="00412605" w:rsidRDefault="00412605" w:rsidP="00412605">
      <w:pPr>
        <w:widowControl/>
        <w:tabs>
          <w:tab w:val="right" w:pos="9638"/>
        </w:tabs>
        <w:autoSpaceDE/>
        <w:adjustRightInd/>
        <w:jc w:val="both"/>
        <w:rPr>
          <w:sz w:val="24"/>
          <w:szCs w:val="24"/>
        </w:rPr>
      </w:pPr>
      <w:r>
        <w:rPr>
          <w:sz w:val="24"/>
          <w:szCs w:val="24"/>
        </w:rPr>
        <w:t xml:space="preserve">Direktorė                                                                                       </w:t>
      </w:r>
      <w:r w:rsidR="00706BC0">
        <w:rPr>
          <w:sz w:val="24"/>
          <w:szCs w:val="24"/>
        </w:rPr>
        <w:t xml:space="preserve">                        Danutė </w:t>
      </w:r>
      <w:proofErr w:type="spellStart"/>
      <w:r>
        <w:rPr>
          <w:sz w:val="24"/>
          <w:szCs w:val="24"/>
        </w:rPr>
        <w:t>Mažv</w:t>
      </w:r>
      <w:r w:rsidR="00FF7AC5">
        <w:rPr>
          <w:sz w:val="24"/>
          <w:szCs w:val="24"/>
        </w:rPr>
        <w:t>y</w:t>
      </w:r>
      <w:r>
        <w:rPr>
          <w:sz w:val="24"/>
          <w:szCs w:val="24"/>
        </w:rPr>
        <w:t>lienė</w:t>
      </w:r>
      <w:proofErr w:type="spellEnd"/>
    </w:p>
    <w:p w:rsidR="00412605" w:rsidRPr="00412605" w:rsidRDefault="00412605" w:rsidP="00412605">
      <w:pPr>
        <w:widowControl/>
        <w:tabs>
          <w:tab w:val="right" w:pos="9638"/>
        </w:tabs>
        <w:autoSpaceDE/>
        <w:adjustRightInd/>
        <w:jc w:val="both"/>
        <w:rPr>
          <w:bCs/>
          <w:sz w:val="24"/>
          <w:szCs w:val="24"/>
        </w:rPr>
      </w:pPr>
    </w:p>
    <w:p w:rsidR="00412605" w:rsidRPr="00412605" w:rsidRDefault="00412605" w:rsidP="00412605">
      <w:pPr>
        <w:widowControl/>
        <w:tabs>
          <w:tab w:val="right" w:pos="9638"/>
        </w:tabs>
        <w:autoSpaceDE/>
        <w:adjustRightInd/>
        <w:jc w:val="both"/>
        <w:rPr>
          <w:bCs/>
          <w:sz w:val="24"/>
          <w:szCs w:val="24"/>
        </w:rPr>
      </w:pPr>
    </w:p>
    <w:p w:rsidR="00412605" w:rsidRPr="00412605" w:rsidRDefault="00412605" w:rsidP="00412605">
      <w:pPr>
        <w:widowControl/>
        <w:autoSpaceDE/>
        <w:adjustRightInd/>
        <w:jc w:val="both"/>
        <w:rPr>
          <w:sz w:val="24"/>
          <w:szCs w:val="24"/>
        </w:rPr>
      </w:pPr>
    </w:p>
    <w:p w:rsidR="00412605" w:rsidRPr="00412605" w:rsidRDefault="00412605" w:rsidP="00412605">
      <w:pPr>
        <w:widowControl/>
        <w:autoSpaceDE/>
        <w:adjustRightInd/>
        <w:jc w:val="both"/>
        <w:rPr>
          <w:sz w:val="24"/>
          <w:szCs w:val="24"/>
        </w:rPr>
      </w:pPr>
      <w:r w:rsidRPr="00412605">
        <w:rPr>
          <w:sz w:val="24"/>
          <w:szCs w:val="24"/>
        </w:rPr>
        <w:t>PRITARTA</w:t>
      </w:r>
    </w:p>
    <w:p w:rsidR="00412605" w:rsidRPr="00412605" w:rsidRDefault="00412605" w:rsidP="00412605">
      <w:pPr>
        <w:widowControl/>
        <w:autoSpaceDE/>
        <w:adjustRightInd/>
        <w:jc w:val="both"/>
        <w:rPr>
          <w:sz w:val="24"/>
          <w:szCs w:val="24"/>
        </w:rPr>
      </w:pPr>
      <w:r w:rsidRPr="00412605">
        <w:rPr>
          <w:sz w:val="24"/>
          <w:szCs w:val="24"/>
        </w:rPr>
        <w:t xml:space="preserve">Anykščių Antano Vienuolio progimnazijos tarybos </w:t>
      </w:r>
    </w:p>
    <w:p w:rsidR="00412605" w:rsidRPr="00412605" w:rsidRDefault="00412605" w:rsidP="00412605">
      <w:pPr>
        <w:widowControl/>
        <w:autoSpaceDE/>
        <w:adjustRightInd/>
        <w:jc w:val="both"/>
        <w:rPr>
          <w:sz w:val="24"/>
          <w:szCs w:val="24"/>
        </w:rPr>
      </w:pPr>
      <w:r w:rsidRPr="00412605">
        <w:rPr>
          <w:sz w:val="24"/>
          <w:szCs w:val="24"/>
        </w:rPr>
        <w:t>2020 m. vasario 6 d. posėdžio protokolu Nr. GT- 1</w:t>
      </w:r>
    </w:p>
    <w:p w:rsidR="00093F63" w:rsidRDefault="00093F63" w:rsidP="00093F63">
      <w:pPr>
        <w:pStyle w:val="Sraopastraipa0"/>
        <w:shd w:val="clear" w:color="auto" w:fill="FFFFFF"/>
        <w:spacing w:before="10"/>
        <w:ind w:left="0" w:right="14"/>
        <w:jc w:val="center"/>
        <w:rPr>
          <w:b/>
          <w:sz w:val="24"/>
          <w:szCs w:val="24"/>
        </w:rPr>
      </w:pPr>
    </w:p>
    <w:tbl>
      <w:tblPr>
        <w:tblW w:w="9965" w:type="dxa"/>
        <w:tblLook w:val="01E0" w:firstRow="1" w:lastRow="1" w:firstColumn="1" w:lastColumn="1" w:noHBand="0" w:noVBand="0"/>
      </w:tblPr>
      <w:tblGrid>
        <w:gridCol w:w="9965"/>
      </w:tblGrid>
      <w:tr w:rsidR="000A5284" w:rsidRPr="00093F63" w:rsidTr="001761E0">
        <w:trPr>
          <w:trHeight w:val="443"/>
        </w:trPr>
        <w:tc>
          <w:tcPr>
            <w:tcW w:w="9965" w:type="dxa"/>
          </w:tcPr>
          <w:bookmarkEnd w:id="0"/>
          <w:p w:rsidR="000A5284" w:rsidRPr="00093F63" w:rsidRDefault="00FF7AC5" w:rsidP="00093F63">
            <w:pPr>
              <w:spacing w:line="360" w:lineRule="auto"/>
              <w:jc w:val="center"/>
              <w:rPr>
                <w:b/>
                <w:sz w:val="24"/>
                <w:szCs w:val="24"/>
              </w:rPr>
            </w:pPr>
            <w:r>
              <w:rPr>
                <w:b/>
                <w:sz w:val="24"/>
                <w:szCs w:val="24"/>
              </w:rPr>
              <w:lastRenderedPageBreak/>
              <w:t>A</w:t>
            </w:r>
            <w:r w:rsidR="000A5284" w:rsidRPr="00093F63">
              <w:rPr>
                <w:b/>
                <w:sz w:val="24"/>
                <w:szCs w:val="24"/>
              </w:rPr>
              <w:t>IŠKINAMASIS RAŠTAS</w:t>
            </w:r>
          </w:p>
          <w:p w:rsidR="000A5284" w:rsidRPr="00093F63" w:rsidRDefault="000A5284" w:rsidP="00093F63">
            <w:pPr>
              <w:spacing w:line="360" w:lineRule="auto"/>
              <w:jc w:val="both"/>
              <w:rPr>
                <w:b/>
                <w:sz w:val="24"/>
                <w:szCs w:val="24"/>
              </w:rPr>
            </w:pPr>
            <w:r w:rsidRPr="00093F63">
              <w:rPr>
                <w:b/>
                <w:sz w:val="24"/>
                <w:szCs w:val="24"/>
              </w:rPr>
              <w:t>1. Sprendimo projekto motyvai, tikslai ir uždaviniai:</w:t>
            </w:r>
          </w:p>
        </w:tc>
      </w:tr>
      <w:tr w:rsidR="000A5284" w:rsidRPr="00093F63" w:rsidTr="001761E0">
        <w:trPr>
          <w:trHeight w:val="148"/>
        </w:trPr>
        <w:tc>
          <w:tcPr>
            <w:tcW w:w="9965" w:type="dxa"/>
          </w:tcPr>
          <w:p w:rsidR="000A5284" w:rsidRPr="00093F63" w:rsidRDefault="000A5284" w:rsidP="00093F63">
            <w:pPr>
              <w:pStyle w:val="Pagrindinistekstas"/>
              <w:spacing w:line="360" w:lineRule="auto"/>
              <w:rPr>
                <w:color w:val="000000"/>
                <w:szCs w:val="24"/>
                <w:lang w:eastAsia="en-US"/>
              </w:rPr>
            </w:pPr>
            <w:r w:rsidRPr="00093F63">
              <w:rPr>
                <w:color w:val="000000"/>
                <w:szCs w:val="24"/>
                <w:lang w:eastAsia="en-US"/>
              </w:rPr>
              <w:t xml:space="preserve"> </w:t>
            </w:r>
            <w:r w:rsidR="00F0779B" w:rsidRPr="00093F63">
              <w:rPr>
                <w:color w:val="000000"/>
                <w:szCs w:val="24"/>
                <w:lang w:eastAsia="en-US"/>
              </w:rPr>
              <w:t xml:space="preserve">               </w:t>
            </w:r>
            <w:r w:rsidRPr="00093F63">
              <w:rPr>
                <w:szCs w:val="24"/>
                <w:lang w:eastAsia="en-US"/>
              </w:rPr>
              <w:t>Švietimo įstaigos vadovas analizuoja švietimo įstaigos veiklos ir valdymo išteklių būklę ir atsako už įstaigos veiklos rezultatus</w:t>
            </w:r>
            <w:r w:rsidR="00D60998" w:rsidRPr="00093F63">
              <w:rPr>
                <w:szCs w:val="24"/>
                <w:lang w:eastAsia="en-US"/>
              </w:rPr>
              <w:t>.</w:t>
            </w:r>
            <w:r w:rsidR="00F0779B" w:rsidRPr="00093F63">
              <w:rPr>
                <w:szCs w:val="24"/>
              </w:rPr>
              <w:t xml:space="preserve"> Pagal Lietuvos Respublikos vietos savivaldos įstatymo 16 straipsnio 2 dalies 19 punktą, Savivaldybės taryba išklauso įstaigų metines veiklos ataskaitas ir priima sprendimus dėl ataskaitų.</w:t>
            </w:r>
          </w:p>
        </w:tc>
      </w:tr>
      <w:tr w:rsidR="000A5284" w:rsidRPr="00093F63" w:rsidTr="001761E0">
        <w:trPr>
          <w:trHeight w:val="148"/>
        </w:trPr>
        <w:tc>
          <w:tcPr>
            <w:tcW w:w="9965" w:type="dxa"/>
          </w:tcPr>
          <w:p w:rsidR="000A5284" w:rsidRPr="00093F63" w:rsidRDefault="000A5284" w:rsidP="00093F63">
            <w:pPr>
              <w:spacing w:line="360" w:lineRule="auto"/>
              <w:jc w:val="both"/>
              <w:rPr>
                <w:b/>
                <w:sz w:val="24"/>
                <w:szCs w:val="24"/>
              </w:rPr>
            </w:pPr>
            <w:r w:rsidRPr="00093F63">
              <w:rPr>
                <w:b/>
                <w:sz w:val="24"/>
                <w:szCs w:val="24"/>
              </w:rPr>
              <w:t>2. Teisinis reglamentavimas:</w:t>
            </w:r>
          </w:p>
          <w:p w:rsidR="000A5284" w:rsidRDefault="000A5284" w:rsidP="00093F63">
            <w:pPr>
              <w:spacing w:line="360" w:lineRule="auto"/>
              <w:jc w:val="both"/>
              <w:rPr>
                <w:bCs/>
                <w:sz w:val="24"/>
                <w:szCs w:val="24"/>
              </w:rPr>
            </w:pPr>
            <w:r w:rsidRPr="00093F63">
              <w:rPr>
                <w:sz w:val="24"/>
                <w:szCs w:val="24"/>
              </w:rPr>
              <w:t xml:space="preserve">               Lietuvos Respublikos vietos savivaldos įstatymas, </w:t>
            </w:r>
            <w:r w:rsidR="00420F56" w:rsidRPr="00093F63">
              <w:rPr>
                <w:sz w:val="24"/>
                <w:szCs w:val="24"/>
              </w:rPr>
              <w:t xml:space="preserve">Lietuvos Respublikos Vyriausybės 2019 m. vasario 13 d. nutarimas Nr. 135 „Dėl viešojo subjekto metinės veiklos ataskaitos ir viešojo sektoriaus subjektų grupės metinės veiklos ataskaitos rengimo tvarkos aprašo patvirtinimo“, </w:t>
            </w:r>
            <w:r w:rsidRPr="00093F63">
              <w:rPr>
                <w:bCs/>
                <w:sz w:val="24"/>
                <w:szCs w:val="24"/>
              </w:rPr>
              <w:t>Anykščių rajono savivaldybės tarybos reglamentas</w:t>
            </w:r>
            <w:r w:rsidR="00420F56" w:rsidRPr="00093F63">
              <w:rPr>
                <w:bCs/>
                <w:sz w:val="24"/>
                <w:szCs w:val="24"/>
              </w:rPr>
              <w:t>.</w:t>
            </w:r>
          </w:p>
          <w:p w:rsidR="006F0AB3" w:rsidRDefault="006F0AB3" w:rsidP="006F0AB3">
            <w:pPr>
              <w:spacing w:line="360" w:lineRule="auto"/>
              <w:jc w:val="both"/>
              <w:rPr>
                <w:b/>
                <w:sz w:val="24"/>
                <w:szCs w:val="24"/>
              </w:rPr>
            </w:pPr>
            <w:r>
              <w:rPr>
                <w:b/>
                <w:sz w:val="24"/>
                <w:szCs w:val="24"/>
              </w:rPr>
              <w:t>3. Ekonominis – socialinis pagrindimas: –</w:t>
            </w:r>
          </w:p>
          <w:p w:rsidR="006F0AB3" w:rsidRPr="006B04AA" w:rsidRDefault="006F0AB3" w:rsidP="006F0AB3">
            <w:pPr>
              <w:pStyle w:val="Pagrindinistekstas"/>
              <w:spacing w:line="360" w:lineRule="auto"/>
              <w:rPr>
                <w:b/>
              </w:rPr>
            </w:pPr>
            <w:r>
              <w:rPr>
                <w:b/>
                <w:szCs w:val="24"/>
              </w:rPr>
              <w:t xml:space="preserve">4. </w:t>
            </w:r>
            <w:r w:rsidRPr="006B04AA">
              <w:rPr>
                <w:b/>
              </w:rPr>
              <w:t>Galimos teigiamos ir neigiamos pasekmės, pasiūlymai, kokių teisėtų priemonių reikėtų imtis, siekiant išvengti neigiamų pasekmių:</w:t>
            </w:r>
          </w:p>
          <w:p w:rsidR="009564F3" w:rsidRPr="00093F63" w:rsidRDefault="006F0AB3" w:rsidP="00093F63">
            <w:pPr>
              <w:spacing w:line="360" w:lineRule="auto"/>
              <w:jc w:val="both"/>
              <w:rPr>
                <w:b/>
                <w:sz w:val="24"/>
                <w:szCs w:val="24"/>
              </w:rPr>
            </w:pPr>
            <w:r>
              <w:rPr>
                <w:b/>
                <w:sz w:val="24"/>
                <w:szCs w:val="24"/>
              </w:rPr>
              <w:t>–</w:t>
            </w:r>
          </w:p>
        </w:tc>
      </w:tr>
      <w:tr w:rsidR="000A5284" w:rsidRPr="00093F63" w:rsidTr="001761E0">
        <w:trPr>
          <w:trHeight w:val="303"/>
        </w:trPr>
        <w:tc>
          <w:tcPr>
            <w:tcW w:w="9965" w:type="dxa"/>
          </w:tcPr>
          <w:p w:rsidR="000A5284" w:rsidRPr="00093F63" w:rsidRDefault="000A5284" w:rsidP="00093F63">
            <w:pPr>
              <w:spacing w:line="360" w:lineRule="auto"/>
              <w:jc w:val="both"/>
              <w:rPr>
                <w:b/>
                <w:sz w:val="24"/>
                <w:szCs w:val="24"/>
              </w:rPr>
            </w:pPr>
            <w:r w:rsidRPr="00093F63">
              <w:rPr>
                <w:b/>
                <w:sz w:val="24"/>
                <w:szCs w:val="24"/>
              </w:rPr>
              <w:t xml:space="preserve">5. Priemonės jam įgyvendinti sprendimo projektą: </w:t>
            </w:r>
            <w:r w:rsidRPr="00093F63">
              <w:rPr>
                <w:sz w:val="24"/>
                <w:szCs w:val="24"/>
              </w:rPr>
              <w:t>teigiamas Savivaldybės tarybos sprendimas.</w:t>
            </w:r>
          </w:p>
        </w:tc>
      </w:tr>
      <w:tr w:rsidR="000A5284" w:rsidRPr="00093F63" w:rsidTr="001761E0">
        <w:trPr>
          <w:trHeight w:val="827"/>
        </w:trPr>
        <w:tc>
          <w:tcPr>
            <w:tcW w:w="9965" w:type="dxa"/>
          </w:tcPr>
          <w:p w:rsidR="000A5284" w:rsidRPr="00093F63" w:rsidRDefault="000A5284" w:rsidP="00093F63">
            <w:pPr>
              <w:spacing w:line="360" w:lineRule="auto"/>
              <w:contextualSpacing/>
              <w:jc w:val="both"/>
              <w:rPr>
                <w:sz w:val="24"/>
                <w:szCs w:val="24"/>
              </w:rPr>
            </w:pPr>
            <w:r w:rsidRPr="00093F63">
              <w:rPr>
                <w:b/>
                <w:bCs/>
                <w:sz w:val="24"/>
                <w:szCs w:val="24"/>
              </w:rPr>
              <w:t xml:space="preserve">6. Lėšų poreikis ir finansavimo šaltiniai (esant galimybei, nurodomos preliminarios sumos, išlaidų sąmatos, skaičiavimai): </w:t>
            </w:r>
            <w:r w:rsidRPr="00093F63">
              <w:rPr>
                <w:bCs/>
                <w:sz w:val="24"/>
                <w:szCs w:val="24"/>
              </w:rPr>
              <w:t xml:space="preserve">nėra. </w:t>
            </w:r>
          </w:p>
        </w:tc>
      </w:tr>
      <w:tr w:rsidR="000A5284" w:rsidRPr="00093F63" w:rsidTr="001761E0">
        <w:trPr>
          <w:trHeight w:val="431"/>
        </w:trPr>
        <w:tc>
          <w:tcPr>
            <w:tcW w:w="9965" w:type="dxa"/>
          </w:tcPr>
          <w:p w:rsidR="000A5284" w:rsidRPr="00093F63" w:rsidRDefault="000A5284" w:rsidP="00093F63">
            <w:pPr>
              <w:spacing w:line="360" w:lineRule="auto"/>
              <w:jc w:val="both"/>
              <w:rPr>
                <w:b/>
                <w:sz w:val="24"/>
                <w:szCs w:val="24"/>
              </w:rPr>
            </w:pPr>
            <w:r w:rsidRPr="00093F63">
              <w:rPr>
                <w:b/>
                <w:sz w:val="24"/>
                <w:szCs w:val="24"/>
              </w:rPr>
              <w:t xml:space="preserve">7. Specialistų vertinimai ir išvados: </w:t>
            </w:r>
            <w:r w:rsidRPr="00093F63">
              <w:rPr>
                <w:sz w:val="24"/>
                <w:szCs w:val="24"/>
              </w:rPr>
              <w:t>nėra.</w:t>
            </w:r>
          </w:p>
        </w:tc>
      </w:tr>
      <w:tr w:rsidR="000A5284" w:rsidRPr="00093F63" w:rsidTr="001761E0">
        <w:trPr>
          <w:trHeight w:val="757"/>
        </w:trPr>
        <w:tc>
          <w:tcPr>
            <w:tcW w:w="9965" w:type="dxa"/>
          </w:tcPr>
          <w:tbl>
            <w:tblPr>
              <w:tblW w:w="0" w:type="auto"/>
              <w:tblInd w:w="1" w:type="dxa"/>
              <w:tblLook w:val="01E0" w:firstRow="1" w:lastRow="1" w:firstColumn="1" w:lastColumn="1" w:noHBand="0" w:noVBand="0"/>
            </w:tblPr>
            <w:tblGrid>
              <w:gridCol w:w="9747"/>
            </w:tblGrid>
            <w:tr w:rsidR="000A5284" w:rsidRPr="00093F63" w:rsidTr="001761E0">
              <w:trPr>
                <w:trHeight w:val="431"/>
              </w:trPr>
              <w:tc>
                <w:tcPr>
                  <w:tcW w:w="9747" w:type="dxa"/>
                </w:tcPr>
                <w:p w:rsidR="000A5284" w:rsidRPr="00093F63" w:rsidRDefault="000A5284" w:rsidP="006C66A1">
                  <w:pPr>
                    <w:spacing w:line="360" w:lineRule="auto"/>
                    <w:ind w:left="-75"/>
                    <w:rPr>
                      <w:b/>
                      <w:sz w:val="24"/>
                      <w:szCs w:val="24"/>
                    </w:rPr>
                  </w:pPr>
                  <w:r w:rsidRPr="00093F63">
                    <w:rPr>
                      <w:b/>
                      <w:sz w:val="24"/>
                      <w:szCs w:val="24"/>
                    </w:rPr>
                    <w:t xml:space="preserve">8. Informacija apie atliktą antikorupcinį vertinimą: </w:t>
                  </w:r>
                  <w:r w:rsidRPr="00093F63">
                    <w:rPr>
                      <w:sz w:val="24"/>
                      <w:szCs w:val="24"/>
                    </w:rPr>
                    <w:t>nėra.</w:t>
                  </w:r>
                  <w:r w:rsidRPr="00093F63">
                    <w:rPr>
                      <w:b/>
                      <w:sz w:val="24"/>
                      <w:szCs w:val="24"/>
                    </w:rPr>
                    <w:t xml:space="preserve"> </w:t>
                  </w:r>
                </w:p>
                <w:p w:rsidR="000A5284" w:rsidRPr="00093F63" w:rsidRDefault="000A5284" w:rsidP="006C66A1">
                  <w:pPr>
                    <w:spacing w:line="360" w:lineRule="auto"/>
                    <w:ind w:hanging="75"/>
                    <w:rPr>
                      <w:sz w:val="24"/>
                      <w:szCs w:val="24"/>
                    </w:rPr>
                  </w:pPr>
                  <w:r w:rsidRPr="00093F63">
                    <w:rPr>
                      <w:b/>
                      <w:sz w:val="24"/>
                      <w:szCs w:val="24"/>
                    </w:rPr>
                    <w:t xml:space="preserve">9. Informacija apie teisinio reguliavimo poveikio vertinimą: </w:t>
                  </w:r>
                  <w:r w:rsidRPr="00093F63">
                    <w:rPr>
                      <w:sz w:val="24"/>
                      <w:szCs w:val="24"/>
                    </w:rPr>
                    <w:t>neatliktas.</w:t>
                  </w:r>
                </w:p>
              </w:tc>
            </w:tr>
            <w:tr w:rsidR="000A5284" w:rsidRPr="00093F63" w:rsidTr="001761E0">
              <w:trPr>
                <w:trHeight w:val="416"/>
              </w:trPr>
              <w:tc>
                <w:tcPr>
                  <w:tcW w:w="9747" w:type="dxa"/>
                </w:tcPr>
                <w:p w:rsidR="000A5284" w:rsidRPr="00093F63" w:rsidRDefault="000A5284" w:rsidP="006C66A1">
                  <w:pPr>
                    <w:spacing w:line="360" w:lineRule="auto"/>
                    <w:ind w:hanging="75"/>
                    <w:rPr>
                      <w:b/>
                      <w:sz w:val="24"/>
                      <w:szCs w:val="24"/>
                    </w:rPr>
                  </w:pPr>
                  <w:r w:rsidRPr="00093F63">
                    <w:rPr>
                      <w:b/>
                      <w:sz w:val="24"/>
                      <w:szCs w:val="24"/>
                    </w:rPr>
                    <w:t xml:space="preserve">10. Informacija apie </w:t>
                  </w:r>
                  <w:r w:rsidRPr="00093F63">
                    <w:rPr>
                      <w:b/>
                      <w:color w:val="333333"/>
                      <w:sz w:val="24"/>
                      <w:szCs w:val="24"/>
                    </w:rPr>
                    <w:t>administracinės naštos mažinimo vertinimą:</w:t>
                  </w:r>
                  <w:r w:rsidRPr="00093F63">
                    <w:rPr>
                      <w:color w:val="333333"/>
                      <w:sz w:val="24"/>
                      <w:szCs w:val="24"/>
                    </w:rPr>
                    <w:t xml:space="preserve"> nėra.</w:t>
                  </w:r>
                </w:p>
              </w:tc>
            </w:tr>
          </w:tbl>
          <w:p w:rsidR="000A5284" w:rsidRPr="00093F63" w:rsidRDefault="000A5284" w:rsidP="00093F63">
            <w:pPr>
              <w:spacing w:line="360" w:lineRule="auto"/>
              <w:jc w:val="both"/>
              <w:rPr>
                <w:sz w:val="24"/>
                <w:szCs w:val="24"/>
              </w:rPr>
            </w:pPr>
          </w:p>
        </w:tc>
      </w:tr>
      <w:tr w:rsidR="000A5284" w:rsidRPr="00093F63" w:rsidTr="001761E0">
        <w:trPr>
          <w:trHeight w:val="416"/>
        </w:trPr>
        <w:tc>
          <w:tcPr>
            <w:tcW w:w="9965" w:type="dxa"/>
          </w:tcPr>
          <w:p w:rsidR="000A5284" w:rsidRPr="00093F63" w:rsidRDefault="000A5284" w:rsidP="00093F63">
            <w:pPr>
              <w:spacing w:line="360" w:lineRule="auto"/>
              <w:jc w:val="both"/>
              <w:rPr>
                <w:b/>
                <w:sz w:val="24"/>
                <w:szCs w:val="24"/>
              </w:rPr>
            </w:pPr>
            <w:r w:rsidRPr="00093F63">
              <w:rPr>
                <w:b/>
                <w:sz w:val="24"/>
                <w:szCs w:val="24"/>
              </w:rPr>
              <w:t xml:space="preserve">11. Kiti paaiškinimai: </w:t>
            </w:r>
            <w:r w:rsidRPr="00093F63">
              <w:rPr>
                <w:sz w:val="24"/>
                <w:szCs w:val="24"/>
              </w:rPr>
              <w:t>nėra.</w:t>
            </w:r>
          </w:p>
        </w:tc>
      </w:tr>
      <w:tr w:rsidR="000A5284" w:rsidRPr="00093F63" w:rsidTr="001761E0">
        <w:trPr>
          <w:trHeight w:val="431"/>
        </w:trPr>
        <w:tc>
          <w:tcPr>
            <w:tcW w:w="9965" w:type="dxa"/>
          </w:tcPr>
          <w:p w:rsidR="000A5284" w:rsidRPr="00093F63" w:rsidRDefault="000A5284" w:rsidP="00093F63">
            <w:pPr>
              <w:spacing w:line="360" w:lineRule="auto"/>
              <w:jc w:val="both"/>
              <w:rPr>
                <w:b/>
                <w:sz w:val="24"/>
                <w:szCs w:val="24"/>
              </w:rPr>
            </w:pPr>
            <w:r w:rsidRPr="00093F63">
              <w:rPr>
                <w:b/>
                <w:sz w:val="24"/>
                <w:szCs w:val="24"/>
              </w:rPr>
              <w:t xml:space="preserve">12. Sprendimo vykdytojai, įgyvendinimo (vykdymo) terminai: </w:t>
            </w:r>
            <w:r w:rsidRPr="00093F63">
              <w:rPr>
                <w:sz w:val="24"/>
                <w:szCs w:val="24"/>
              </w:rPr>
              <w:t>nėra.</w:t>
            </w:r>
          </w:p>
        </w:tc>
      </w:tr>
      <w:tr w:rsidR="000A5284" w:rsidRPr="00093F63" w:rsidTr="001761E0">
        <w:trPr>
          <w:trHeight w:val="431"/>
        </w:trPr>
        <w:tc>
          <w:tcPr>
            <w:tcW w:w="9965" w:type="dxa"/>
          </w:tcPr>
          <w:p w:rsidR="000A5284" w:rsidRPr="00093F63" w:rsidRDefault="000A5284" w:rsidP="00093F63">
            <w:pPr>
              <w:spacing w:line="360" w:lineRule="auto"/>
              <w:rPr>
                <w:b/>
                <w:sz w:val="24"/>
                <w:szCs w:val="24"/>
              </w:rPr>
            </w:pPr>
            <w:r w:rsidRPr="00093F63">
              <w:rPr>
                <w:b/>
                <w:sz w:val="24"/>
                <w:szCs w:val="24"/>
              </w:rPr>
              <w:t xml:space="preserve">13. Projekto iniciatorius, rengėjas ir/ar pranešėjas: </w:t>
            </w:r>
          </w:p>
          <w:p w:rsidR="000A5284" w:rsidRPr="00093F63" w:rsidRDefault="00845AD1" w:rsidP="00093F63">
            <w:pPr>
              <w:spacing w:line="360" w:lineRule="auto"/>
              <w:jc w:val="both"/>
              <w:rPr>
                <w:b/>
                <w:sz w:val="24"/>
                <w:szCs w:val="24"/>
              </w:rPr>
            </w:pPr>
            <w:r>
              <w:rPr>
                <w:sz w:val="24"/>
                <w:szCs w:val="24"/>
              </w:rPr>
              <w:t xml:space="preserve">`           </w:t>
            </w:r>
            <w:r w:rsidR="000A5284" w:rsidRPr="00093F63">
              <w:rPr>
                <w:sz w:val="24"/>
                <w:szCs w:val="24"/>
              </w:rPr>
              <w:t xml:space="preserve">Iniciatorius </w:t>
            </w:r>
            <w:r w:rsidR="000A5284" w:rsidRPr="00093F63">
              <w:rPr>
                <w:b/>
                <w:sz w:val="24"/>
                <w:szCs w:val="24"/>
              </w:rPr>
              <w:t xml:space="preserve">– </w:t>
            </w:r>
            <w:r w:rsidR="000A5284" w:rsidRPr="00093F63">
              <w:rPr>
                <w:sz w:val="24"/>
                <w:szCs w:val="24"/>
              </w:rPr>
              <w:t xml:space="preserve">Anykščių </w:t>
            </w:r>
            <w:r w:rsidR="00093F63">
              <w:rPr>
                <w:sz w:val="24"/>
                <w:szCs w:val="24"/>
              </w:rPr>
              <w:t>Antano Vienuolio progimnazijos</w:t>
            </w:r>
            <w:r w:rsidR="000A5284" w:rsidRPr="00093F63">
              <w:rPr>
                <w:b/>
                <w:sz w:val="24"/>
                <w:szCs w:val="24"/>
              </w:rPr>
              <w:t xml:space="preserve"> </w:t>
            </w:r>
            <w:r w:rsidR="000A5284" w:rsidRPr="00093F63">
              <w:rPr>
                <w:sz w:val="24"/>
                <w:szCs w:val="24"/>
              </w:rPr>
              <w:t xml:space="preserve">direktorė </w:t>
            </w:r>
            <w:r w:rsidR="00093F63">
              <w:rPr>
                <w:sz w:val="24"/>
                <w:szCs w:val="24"/>
              </w:rPr>
              <w:t xml:space="preserve">Danutė </w:t>
            </w:r>
            <w:proofErr w:type="spellStart"/>
            <w:r w:rsidR="00093F63">
              <w:rPr>
                <w:sz w:val="24"/>
                <w:szCs w:val="24"/>
              </w:rPr>
              <w:t>Mažvylienė</w:t>
            </w:r>
            <w:proofErr w:type="spellEnd"/>
            <w:r w:rsidR="000A5284" w:rsidRPr="00093F63">
              <w:rPr>
                <w:sz w:val="24"/>
                <w:szCs w:val="24"/>
              </w:rPr>
              <w:t xml:space="preserve">, pranešėja – Švietimo skyriaus vedėja Jurgita Banienė, rengėja – Švietimo skyriaus vyriausioji specialistė </w:t>
            </w:r>
            <w:r w:rsidR="00093F63">
              <w:rPr>
                <w:sz w:val="24"/>
                <w:szCs w:val="24"/>
              </w:rPr>
              <w:t>Nijolė Pranckevičienė</w:t>
            </w:r>
            <w:r w:rsidR="000A5284" w:rsidRPr="00093F63">
              <w:rPr>
                <w:sz w:val="24"/>
                <w:szCs w:val="24"/>
              </w:rPr>
              <w:t>.</w:t>
            </w:r>
          </w:p>
        </w:tc>
      </w:tr>
      <w:tr w:rsidR="000A5284" w:rsidRPr="00093F63" w:rsidTr="001761E0">
        <w:trPr>
          <w:trHeight w:val="431"/>
        </w:trPr>
        <w:tc>
          <w:tcPr>
            <w:tcW w:w="9965" w:type="dxa"/>
          </w:tcPr>
          <w:p w:rsidR="000A5284" w:rsidRPr="00093F63" w:rsidRDefault="000A5284" w:rsidP="00093F63">
            <w:pPr>
              <w:spacing w:line="360" w:lineRule="auto"/>
              <w:rPr>
                <w:b/>
                <w:sz w:val="24"/>
                <w:szCs w:val="24"/>
              </w:rPr>
            </w:pPr>
          </w:p>
        </w:tc>
      </w:tr>
    </w:tbl>
    <w:p w:rsidR="000A5284" w:rsidRPr="00093F63" w:rsidRDefault="000A5284" w:rsidP="00093F63">
      <w:pPr>
        <w:overflowPunct w:val="0"/>
        <w:spacing w:line="360" w:lineRule="auto"/>
        <w:jc w:val="center"/>
        <w:textAlignment w:val="baseline"/>
        <w:rPr>
          <w:sz w:val="24"/>
          <w:szCs w:val="24"/>
        </w:rPr>
      </w:pPr>
    </w:p>
    <w:p w:rsidR="000A5284" w:rsidRPr="00093F63" w:rsidRDefault="000A5284" w:rsidP="00093F63">
      <w:pPr>
        <w:tabs>
          <w:tab w:val="right" w:pos="9638"/>
        </w:tabs>
        <w:jc w:val="both"/>
        <w:rPr>
          <w:b/>
          <w:sz w:val="24"/>
          <w:szCs w:val="24"/>
        </w:rPr>
      </w:pPr>
    </w:p>
    <w:sectPr w:rsidR="000A5284" w:rsidRPr="00093F63" w:rsidSect="00395CB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 Pro">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1544"/>
        </w:tabs>
        <w:ind w:left="1544" w:hanging="360"/>
      </w:pPr>
      <w:rPr>
        <w:rFonts w:ascii="Wingdings" w:hAnsi="Wingdings"/>
        <w:sz w:val="24"/>
      </w:rPr>
    </w:lvl>
    <w:lvl w:ilvl="1">
      <w:start w:val="1"/>
      <w:numFmt w:val="bullet"/>
      <w:lvlText w:val="o"/>
      <w:lvlJc w:val="left"/>
      <w:pPr>
        <w:tabs>
          <w:tab w:val="num" w:pos="2264"/>
        </w:tabs>
        <w:ind w:left="2264" w:hanging="360"/>
      </w:pPr>
      <w:rPr>
        <w:rFonts w:ascii="Courier New" w:hAnsi="Courier New"/>
      </w:rPr>
    </w:lvl>
    <w:lvl w:ilvl="2">
      <w:start w:val="1"/>
      <w:numFmt w:val="bullet"/>
      <w:lvlText w:val=""/>
      <w:lvlJc w:val="left"/>
      <w:pPr>
        <w:tabs>
          <w:tab w:val="num" w:pos="2984"/>
        </w:tabs>
        <w:ind w:left="2984" w:hanging="360"/>
      </w:pPr>
      <w:rPr>
        <w:rFonts w:ascii="Wingdings" w:hAnsi="Wingdings"/>
      </w:rPr>
    </w:lvl>
    <w:lvl w:ilvl="3">
      <w:start w:val="1"/>
      <w:numFmt w:val="bullet"/>
      <w:lvlText w:val=""/>
      <w:lvlJc w:val="left"/>
      <w:pPr>
        <w:tabs>
          <w:tab w:val="num" w:pos="3704"/>
        </w:tabs>
        <w:ind w:left="3704" w:hanging="360"/>
      </w:pPr>
      <w:rPr>
        <w:rFonts w:ascii="Symbol" w:hAnsi="Symbol"/>
      </w:rPr>
    </w:lvl>
    <w:lvl w:ilvl="4">
      <w:start w:val="1"/>
      <w:numFmt w:val="bullet"/>
      <w:lvlText w:val="o"/>
      <w:lvlJc w:val="left"/>
      <w:pPr>
        <w:tabs>
          <w:tab w:val="num" w:pos="4424"/>
        </w:tabs>
        <w:ind w:left="4424" w:hanging="360"/>
      </w:pPr>
      <w:rPr>
        <w:rFonts w:ascii="Courier New" w:hAnsi="Courier New"/>
      </w:rPr>
    </w:lvl>
    <w:lvl w:ilvl="5">
      <w:start w:val="1"/>
      <w:numFmt w:val="bullet"/>
      <w:lvlText w:val=""/>
      <w:lvlJc w:val="left"/>
      <w:pPr>
        <w:tabs>
          <w:tab w:val="num" w:pos="5144"/>
        </w:tabs>
        <w:ind w:left="5144" w:hanging="360"/>
      </w:pPr>
      <w:rPr>
        <w:rFonts w:ascii="Wingdings" w:hAnsi="Wingdings"/>
      </w:rPr>
    </w:lvl>
    <w:lvl w:ilvl="6">
      <w:start w:val="1"/>
      <w:numFmt w:val="bullet"/>
      <w:lvlText w:val=""/>
      <w:lvlJc w:val="left"/>
      <w:pPr>
        <w:tabs>
          <w:tab w:val="num" w:pos="5864"/>
        </w:tabs>
        <w:ind w:left="5864" w:hanging="360"/>
      </w:pPr>
      <w:rPr>
        <w:rFonts w:ascii="Symbol" w:hAnsi="Symbol"/>
      </w:rPr>
    </w:lvl>
    <w:lvl w:ilvl="7">
      <w:start w:val="1"/>
      <w:numFmt w:val="bullet"/>
      <w:lvlText w:val="o"/>
      <w:lvlJc w:val="left"/>
      <w:pPr>
        <w:tabs>
          <w:tab w:val="num" w:pos="6584"/>
        </w:tabs>
        <w:ind w:left="6584" w:hanging="360"/>
      </w:pPr>
      <w:rPr>
        <w:rFonts w:ascii="Courier New" w:hAnsi="Courier New"/>
      </w:rPr>
    </w:lvl>
    <w:lvl w:ilvl="8">
      <w:start w:val="1"/>
      <w:numFmt w:val="bullet"/>
      <w:lvlText w:val=""/>
      <w:lvlJc w:val="left"/>
      <w:pPr>
        <w:tabs>
          <w:tab w:val="num" w:pos="7304"/>
        </w:tabs>
        <w:ind w:left="7304" w:hanging="360"/>
      </w:pPr>
      <w:rPr>
        <w:rFonts w:ascii="Wingdings" w:hAnsi="Wingdings"/>
      </w:rPr>
    </w:lvl>
  </w:abstractNum>
  <w:abstractNum w:abstractNumId="1" w15:restartNumberingAfterBreak="0">
    <w:nsid w:val="1E862F79"/>
    <w:multiLevelType w:val="hybridMultilevel"/>
    <w:tmpl w:val="C952FF4C"/>
    <w:lvl w:ilvl="0" w:tplc="3CD4F48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FF50F25"/>
    <w:multiLevelType w:val="hybridMultilevel"/>
    <w:tmpl w:val="690ECEA2"/>
    <w:lvl w:ilvl="0" w:tplc="03506F9E">
      <w:start w:val="30"/>
      <w:numFmt w:val="bullet"/>
      <w:lvlText w:val="-"/>
      <w:lvlJc w:val="left"/>
      <w:pPr>
        <w:tabs>
          <w:tab w:val="num" w:pos="600"/>
        </w:tabs>
        <w:ind w:left="600" w:hanging="360"/>
      </w:pPr>
      <w:rPr>
        <w:rFonts w:ascii="Times New Roman" w:eastAsia="Times New Roman" w:hAnsi="Times New Roman" w:hint="default"/>
      </w:rPr>
    </w:lvl>
    <w:lvl w:ilvl="1" w:tplc="04270003" w:tentative="1">
      <w:start w:val="1"/>
      <w:numFmt w:val="bullet"/>
      <w:lvlText w:val="o"/>
      <w:lvlJc w:val="left"/>
      <w:pPr>
        <w:tabs>
          <w:tab w:val="num" w:pos="1320"/>
        </w:tabs>
        <w:ind w:left="1320" w:hanging="360"/>
      </w:pPr>
      <w:rPr>
        <w:rFonts w:ascii="Courier New" w:hAnsi="Courier New" w:hint="default"/>
      </w:rPr>
    </w:lvl>
    <w:lvl w:ilvl="2" w:tplc="04270005" w:tentative="1">
      <w:start w:val="1"/>
      <w:numFmt w:val="bullet"/>
      <w:lvlText w:val=""/>
      <w:lvlJc w:val="left"/>
      <w:pPr>
        <w:tabs>
          <w:tab w:val="num" w:pos="2040"/>
        </w:tabs>
        <w:ind w:left="2040" w:hanging="360"/>
      </w:pPr>
      <w:rPr>
        <w:rFonts w:ascii="Wingdings" w:hAnsi="Wingdings" w:hint="default"/>
      </w:rPr>
    </w:lvl>
    <w:lvl w:ilvl="3" w:tplc="04270001" w:tentative="1">
      <w:start w:val="1"/>
      <w:numFmt w:val="bullet"/>
      <w:lvlText w:val=""/>
      <w:lvlJc w:val="left"/>
      <w:pPr>
        <w:tabs>
          <w:tab w:val="num" w:pos="2760"/>
        </w:tabs>
        <w:ind w:left="2760" w:hanging="360"/>
      </w:pPr>
      <w:rPr>
        <w:rFonts w:ascii="Symbol" w:hAnsi="Symbol" w:hint="default"/>
      </w:rPr>
    </w:lvl>
    <w:lvl w:ilvl="4" w:tplc="04270003" w:tentative="1">
      <w:start w:val="1"/>
      <w:numFmt w:val="bullet"/>
      <w:lvlText w:val="o"/>
      <w:lvlJc w:val="left"/>
      <w:pPr>
        <w:tabs>
          <w:tab w:val="num" w:pos="3480"/>
        </w:tabs>
        <w:ind w:left="3480" w:hanging="360"/>
      </w:pPr>
      <w:rPr>
        <w:rFonts w:ascii="Courier New" w:hAnsi="Courier New" w:hint="default"/>
      </w:rPr>
    </w:lvl>
    <w:lvl w:ilvl="5" w:tplc="04270005" w:tentative="1">
      <w:start w:val="1"/>
      <w:numFmt w:val="bullet"/>
      <w:lvlText w:val=""/>
      <w:lvlJc w:val="left"/>
      <w:pPr>
        <w:tabs>
          <w:tab w:val="num" w:pos="4200"/>
        </w:tabs>
        <w:ind w:left="4200" w:hanging="360"/>
      </w:pPr>
      <w:rPr>
        <w:rFonts w:ascii="Wingdings" w:hAnsi="Wingdings" w:hint="default"/>
      </w:rPr>
    </w:lvl>
    <w:lvl w:ilvl="6" w:tplc="04270001" w:tentative="1">
      <w:start w:val="1"/>
      <w:numFmt w:val="bullet"/>
      <w:lvlText w:val=""/>
      <w:lvlJc w:val="left"/>
      <w:pPr>
        <w:tabs>
          <w:tab w:val="num" w:pos="4920"/>
        </w:tabs>
        <w:ind w:left="4920" w:hanging="360"/>
      </w:pPr>
      <w:rPr>
        <w:rFonts w:ascii="Symbol" w:hAnsi="Symbol" w:hint="default"/>
      </w:rPr>
    </w:lvl>
    <w:lvl w:ilvl="7" w:tplc="04270003" w:tentative="1">
      <w:start w:val="1"/>
      <w:numFmt w:val="bullet"/>
      <w:lvlText w:val="o"/>
      <w:lvlJc w:val="left"/>
      <w:pPr>
        <w:tabs>
          <w:tab w:val="num" w:pos="5640"/>
        </w:tabs>
        <w:ind w:left="5640" w:hanging="360"/>
      </w:pPr>
      <w:rPr>
        <w:rFonts w:ascii="Courier New" w:hAnsi="Courier New" w:hint="default"/>
      </w:rPr>
    </w:lvl>
    <w:lvl w:ilvl="8" w:tplc="04270005" w:tentative="1">
      <w:start w:val="1"/>
      <w:numFmt w:val="bullet"/>
      <w:lvlText w:val=""/>
      <w:lvlJc w:val="left"/>
      <w:pPr>
        <w:tabs>
          <w:tab w:val="num" w:pos="6360"/>
        </w:tabs>
        <w:ind w:left="6360" w:hanging="360"/>
      </w:pPr>
      <w:rPr>
        <w:rFonts w:ascii="Wingdings" w:hAnsi="Wingdings" w:hint="default"/>
      </w:rPr>
    </w:lvl>
  </w:abstractNum>
  <w:abstractNum w:abstractNumId="3" w15:restartNumberingAfterBreak="0">
    <w:nsid w:val="423657A0"/>
    <w:multiLevelType w:val="hybridMultilevel"/>
    <w:tmpl w:val="71288D12"/>
    <w:lvl w:ilvl="0" w:tplc="E51ABA66">
      <w:start w:val="2017"/>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2E05BAF"/>
    <w:multiLevelType w:val="hybridMultilevel"/>
    <w:tmpl w:val="A8CC4434"/>
    <w:lvl w:ilvl="0" w:tplc="120817D4">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183584"/>
    <w:multiLevelType w:val="hybridMultilevel"/>
    <w:tmpl w:val="28BAF692"/>
    <w:lvl w:ilvl="0" w:tplc="9B7EC6C0">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7AC2C8D"/>
    <w:multiLevelType w:val="hybridMultilevel"/>
    <w:tmpl w:val="ECA033C0"/>
    <w:lvl w:ilvl="0" w:tplc="E604AB52">
      <w:start w:val="1"/>
      <w:numFmt w:val="decimal"/>
      <w:lvlText w:val="%1."/>
      <w:lvlJc w:val="left"/>
      <w:pPr>
        <w:ind w:left="3337" w:hanging="360"/>
      </w:pPr>
      <w:rPr>
        <w:rFonts w:cs="Times New Roman" w:hint="default"/>
      </w:rPr>
    </w:lvl>
    <w:lvl w:ilvl="1" w:tplc="04270019" w:tentative="1">
      <w:start w:val="1"/>
      <w:numFmt w:val="lowerLetter"/>
      <w:lvlText w:val="%2."/>
      <w:lvlJc w:val="left"/>
      <w:pPr>
        <w:ind w:left="4057" w:hanging="360"/>
      </w:pPr>
      <w:rPr>
        <w:rFonts w:cs="Times New Roman"/>
      </w:rPr>
    </w:lvl>
    <w:lvl w:ilvl="2" w:tplc="0427001B" w:tentative="1">
      <w:start w:val="1"/>
      <w:numFmt w:val="lowerRoman"/>
      <w:lvlText w:val="%3."/>
      <w:lvlJc w:val="right"/>
      <w:pPr>
        <w:ind w:left="4777" w:hanging="180"/>
      </w:pPr>
      <w:rPr>
        <w:rFonts w:cs="Times New Roman"/>
      </w:rPr>
    </w:lvl>
    <w:lvl w:ilvl="3" w:tplc="0427000F" w:tentative="1">
      <w:start w:val="1"/>
      <w:numFmt w:val="decimal"/>
      <w:lvlText w:val="%4."/>
      <w:lvlJc w:val="left"/>
      <w:pPr>
        <w:ind w:left="5497" w:hanging="360"/>
      </w:pPr>
      <w:rPr>
        <w:rFonts w:cs="Times New Roman"/>
      </w:rPr>
    </w:lvl>
    <w:lvl w:ilvl="4" w:tplc="04270019" w:tentative="1">
      <w:start w:val="1"/>
      <w:numFmt w:val="lowerLetter"/>
      <w:lvlText w:val="%5."/>
      <w:lvlJc w:val="left"/>
      <w:pPr>
        <w:ind w:left="6217" w:hanging="360"/>
      </w:pPr>
      <w:rPr>
        <w:rFonts w:cs="Times New Roman"/>
      </w:rPr>
    </w:lvl>
    <w:lvl w:ilvl="5" w:tplc="0427001B" w:tentative="1">
      <w:start w:val="1"/>
      <w:numFmt w:val="lowerRoman"/>
      <w:lvlText w:val="%6."/>
      <w:lvlJc w:val="right"/>
      <w:pPr>
        <w:ind w:left="6937" w:hanging="180"/>
      </w:pPr>
      <w:rPr>
        <w:rFonts w:cs="Times New Roman"/>
      </w:rPr>
    </w:lvl>
    <w:lvl w:ilvl="6" w:tplc="0427000F" w:tentative="1">
      <w:start w:val="1"/>
      <w:numFmt w:val="decimal"/>
      <w:lvlText w:val="%7."/>
      <w:lvlJc w:val="left"/>
      <w:pPr>
        <w:ind w:left="7657" w:hanging="360"/>
      </w:pPr>
      <w:rPr>
        <w:rFonts w:cs="Times New Roman"/>
      </w:rPr>
    </w:lvl>
    <w:lvl w:ilvl="7" w:tplc="04270019" w:tentative="1">
      <w:start w:val="1"/>
      <w:numFmt w:val="lowerLetter"/>
      <w:lvlText w:val="%8."/>
      <w:lvlJc w:val="left"/>
      <w:pPr>
        <w:ind w:left="8377" w:hanging="360"/>
      </w:pPr>
      <w:rPr>
        <w:rFonts w:cs="Times New Roman"/>
      </w:rPr>
    </w:lvl>
    <w:lvl w:ilvl="8" w:tplc="0427001B" w:tentative="1">
      <w:start w:val="1"/>
      <w:numFmt w:val="lowerRoman"/>
      <w:lvlText w:val="%9."/>
      <w:lvlJc w:val="right"/>
      <w:pPr>
        <w:ind w:left="9097" w:hanging="180"/>
      </w:pPr>
      <w:rPr>
        <w:rFonts w:cs="Times New Roman"/>
      </w:rPr>
    </w:lvl>
  </w:abstractNum>
  <w:abstractNum w:abstractNumId="7" w15:restartNumberingAfterBreak="0">
    <w:nsid w:val="6F6D06C3"/>
    <w:multiLevelType w:val="multilevel"/>
    <w:tmpl w:val="24F2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4"/>
  </w:num>
  <w:num w:numId="3">
    <w:abstractNumId w:val="0"/>
  </w:num>
  <w:num w:numId="4">
    <w:abstractNumId w:val="2"/>
  </w:num>
  <w:num w:numId="5">
    <w:abstractNumId w:val="6"/>
  </w:num>
  <w:num w:numId="6">
    <w:abstractNumId w:val="3"/>
  </w:num>
  <w:num w:numId="7">
    <w:abstractNumId w:val="1"/>
  </w:num>
  <w:num w:numId="8">
    <w:abstractNumId w:val="5"/>
  </w:num>
  <w:num w:numId="9">
    <w:abstractNumId w:val="3"/>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A24"/>
    <w:rsid w:val="000123C1"/>
    <w:rsid w:val="00016106"/>
    <w:rsid w:val="0002103B"/>
    <w:rsid w:val="00025856"/>
    <w:rsid w:val="00025E83"/>
    <w:rsid w:val="00035119"/>
    <w:rsid w:val="000405C8"/>
    <w:rsid w:val="000418FC"/>
    <w:rsid w:val="00044E2F"/>
    <w:rsid w:val="00045AFC"/>
    <w:rsid w:val="00050542"/>
    <w:rsid w:val="0005082A"/>
    <w:rsid w:val="00065F2C"/>
    <w:rsid w:val="00066893"/>
    <w:rsid w:val="00074246"/>
    <w:rsid w:val="00086A8D"/>
    <w:rsid w:val="00093F63"/>
    <w:rsid w:val="00095972"/>
    <w:rsid w:val="000A0344"/>
    <w:rsid w:val="000A0573"/>
    <w:rsid w:val="000A26EA"/>
    <w:rsid w:val="000A4C7D"/>
    <w:rsid w:val="000A5284"/>
    <w:rsid w:val="000B05E4"/>
    <w:rsid w:val="000C1B2C"/>
    <w:rsid w:val="000C1E57"/>
    <w:rsid w:val="000C2924"/>
    <w:rsid w:val="000C37B9"/>
    <w:rsid w:val="000E098A"/>
    <w:rsid w:val="000E636C"/>
    <w:rsid w:val="000F1476"/>
    <w:rsid w:val="000F3D9E"/>
    <w:rsid w:val="000F7C0E"/>
    <w:rsid w:val="0010407A"/>
    <w:rsid w:val="0011711B"/>
    <w:rsid w:val="00124B14"/>
    <w:rsid w:val="001258CC"/>
    <w:rsid w:val="00126DF2"/>
    <w:rsid w:val="001312C2"/>
    <w:rsid w:val="00140E63"/>
    <w:rsid w:val="0014282B"/>
    <w:rsid w:val="00146CF3"/>
    <w:rsid w:val="00150089"/>
    <w:rsid w:val="00156C9D"/>
    <w:rsid w:val="001702B7"/>
    <w:rsid w:val="00171D53"/>
    <w:rsid w:val="001723F7"/>
    <w:rsid w:val="001761E0"/>
    <w:rsid w:val="0018568E"/>
    <w:rsid w:val="00190FEF"/>
    <w:rsid w:val="001941EE"/>
    <w:rsid w:val="00196493"/>
    <w:rsid w:val="00196D48"/>
    <w:rsid w:val="001A477E"/>
    <w:rsid w:val="001B3741"/>
    <w:rsid w:val="001B5533"/>
    <w:rsid w:val="001C04C1"/>
    <w:rsid w:val="001C1F8D"/>
    <w:rsid w:val="001D004A"/>
    <w:rsid w:val="001D1124"/>
    <w:rsid w:val="001D2E1E"/>
    <w:rsid w:val="001D4880"/>
    <w:rsid w:val="001E38BE"/>
    <w:rsid w:val="001F0ACA"/>
    <w:rsid w:val="001F7285"/>
    <w:rsid w:val="001F7B56"/>
    <w:rsid w:val="00203910"/>
    <w:rsid w:val="002051E9"/>
    <w:rsid w:val="002103E2"/>
    <w:rsid w:val="00211CB5"/>
    <w:rsid w:val="002166C6"/>
    <w:rsid w:val="0022130B"/>
    <w:rsid w:val="00224C85"/>
    <w:rsid w:val="00235172"/>
    <w:rsid w:val="00235502"/>
    <w:rsid w:val="00241C4E"/>
    <w:rsid w:val="0024389D"/>
    <w:rsid w:val="00250DBD"/>
    <w:rsid w:val="00251F37"/>
    <w:rsid w:val="00264493"/>
    <w:rsid w:val="00265855"/>
    <w:rsid w:val="00272F9B"/>
    <w:rsid w:val="00285896"/>
    <w:rsid w:val="0028701E"/>
    <w:rsid w:val="00294F72"/>
    <w:rsid w:val="002A0A40"/>
    <w:rsid w:val="002A75E0"/>
    <w:rsid w:val="002A7F62"/>
    <w:rsid w:val="002B41B5"/>
    <w:rsid w:val="002B49F6"/>
    <w:rsid w:val="002C5A81"/>
    <w:rsid w:val="002E4486"/>
    <w:rsid w:val="002E4AD3"/>
    <w:rsid w:val="002F47F4"/>
    <w:rsid w:val="00302B78"/>
    <w:rsid w:val="003047AE"/>
    <w:rsid w:val="00307A3F"/>
    <w:rsid w:val="00307FF3"/>
    <w:rsid w:val="00314761"/>
    <w:rsid w:val="00315EF3"/>
    <w:rsid w:val="00317392"/>
    <w:rsid w:val="003211C9"/>
    <w:rsid w:val="00324F59"/>
    <w:rsid w:val="00336E7C"/>
    <w:rsid w:val="003628E8"/>
    <w:rsid w:val="00367ED6"/>
    <w:rsid w:val="00370227"/>
    <w:rsid w:val="0037062F"/>
    <w:rsid w:val="00371E9D"/>
    <w:rsid w:val="003735D4"/>
    <w:rsid w:val="00374C4A"/>
    <w:rsid w:val="00380F67"/>
    <w:rsid w:val="003849FE"/>
    <w:rsid w:val="00390911"/>
    <w:rsid w:val="00390AF1"/>
    <w:rsid w:val="00394138"/>
    <w:rsid w:val="00394FE5"/>
    <w:rsid w:val="00395CBE"/>
    <w:rsid w:val="00396687"/>
    <w:rsid w:val="003A275A"/>
    <w:rsid w:val="003A3228"/>
    <w:rsid w:val="003A60B7"/>
    <w:rsid w:val="003B38B1"/>
    <w:rsid w:val="003B74DD"/>
    <w:rsid w:val="003B7551"/>
    <w:rsid w:val="003C73FC"/>
    <w:rsid w:val="003C77D3"/>
    <w:rsid w:val="003D7B77"/>
    <w:rsid w:val="003E245D"/>
    <w:rsid w:val="003E7CF3"/>
    <w:rsid w:val="003F720D"/>
    <w:rsid w:val="00400CEF"/>
    <w:rsid w:val="00402A77"/>
    <w:rsid w:val="004074CD"/>
    <w:rsid w:val="00407903"/>
    <w:rsid w:val="0041002D"/>
    <w:rsid w:val="00410DB9"/>
    <w:rsid w:val="004115AB"/>
    <w:rsid w:val="00412605"/>
    <w:rsid w:val="00420F56"/>
    <w:rsid w:val="0042184D"/>
    <w:rsid w:val="004218F4"/>
    <w:rsid w:val="00421D41"/>
    <w:rsid w:val="00423CAA"/>
    <w:rsid w:val="004411FA"/>
    <w:rsid w:val="00447192"/>
    <w:rsid w:val="00453DB0"/>
    <w:rsid w:val="00453DCB"/>
    <w:rsid w:val="00477382"/>
    <w:rsid w:val="00481B52"/>
    <w:rsid w:val="004838A7"/>
    <w:rsid w:val="00493A3B"/>
    <w:rsid w:val="00494575"/>
    <w:rsid w:val="004A1A59"/>
    <w:rsid w:val="004A370A"/>
    <w:rsid w:val="004B534C"/>
    <w:rsid w:val="004C36AB"/>
    <w:rsid w:val="004C4BE3"/>
    <w:rsid w:val="004C7344"/>
    <w:rsid w:val="004D7148"/>
    <w:rsid w:val="004E141B"/>
    <w:rsid w:val="004E1C28"/>
    <w:rsid w:val="004E28C3"/>
    <w:rsid w:val="004E4A24"/>
    <w:rsid w:val="004F61F8"/>
    <w:rsid w:val="005022C2"/>
    <w:rsid w:val="005043F4"/>
    <w:rsid w:val="00511B61"/>
    <w:rsid w:val="005128C8"/>
    <w:rsid w:val="00515D7D"/>
    <w:rsid w:val="00515EFE"/>
    <w:rsid w:val="005222BE"/>
    <w:rsid w:val="00522A99"/>
    <w:rsid w:val="00525791"/>
    <w:rsid w:val="00531E77"/>
    <w:rsid w:val="00536633"/>
    <w:rsid w:val="0053735B"/>
    <w:rsid w:val="005401FA"/>
    <w:rsid w:val="00574DA0"/>
    <w:rsid w:val="005810C0"/>
    <w:rsid w:val="00581817"/>
    <w:rsid w:val="00584786"/>
    <w:rsid w:val="005977A6"/>
    <w:rsid w:val="00597BC3"/>
    <w:rsid w:val="005A3BB0"/>
    <w:rsid w:val="005B3543"/>
    <w:rsid w:val="005B3FBA"/>
    <w:rsid w:val="005C1154"/>
    <w:rsid w:val="005C22F5"/>
    <w:rsid w:val="005C3212"/>
    <w:rsid w:val="005C6D29"/>
    <w:rsid w:val="005C735A"/>
    <w:rsid w:val="005D0CD9"/>
    <w:rsid w:val="005D0FDD"/>
    <w:rsid w:val="005D3931"/>
    <w:rsid w:val="005D7663"/>
    <w:rsid w:val="005D7F30"/>
    <w:rsid w:val="005E2FF1"/>
    <w:rsid w:val="005E3056"/>
    <w:rsid w:val="005E38AD"/>
    <w:rsid w:val="005F40D9"/>
    <w:rsid w:val="00600049"/>
    <w:rsid w:val="00604714"/>
    <w:rsid w:val="006136AD"/>
    <w:rsid w:val="00613828"/>
    <w:rsid w:val="00622C8C"/>
    <w:rsid w:val="00630750"/>
    <w:rsid w:val="00630F2B"/>
    <w:rsid w:val="00634792"/>
    <w:rsid w:val="00635E90"/>
    <w:rsid w:val="00646224"/>
    <w:rsid w:val="00656B76"/>
    <w:rsid w:val="00657069"/>
    <w:rsid w:val="0066643A"/>
    <w:rsid w:val="00670DD0"/>
    <w:rsid w:val="00671489"/>
    <w:rsid w:val="006759F1"/>
    <w:rsid w:val="0067660F"/>
    <w:rsid w:val="006926BF"/>
    <w:rsid w:val="006A2E39"/>
    <w:rsid w:val="006A55C6"/>
    <w:rsid w:val="006A5704"/>
    <w:rsid w:val="006A73A8"/>
    <w:rsid w:val="006B043E"/>
    <w:rsid w:val="006B4F20"/>
    <w:rsid w:val="006B4FBF"/>
    <w:rsid w:val="006B7DD6"/>
    <w:rsid w:val="006C238C"/>
    <w:rsid w:val="006C4C1D"/>
    <w:rsid w:val="006C6329"/>
    <w:rsid w:val="006C66A1"/>
    <w:rsid w:val="006E2B93"/>
    <w:rsid w:val="006F0AB3"/>
    <w:rsid w:val="006F3C70"/>
    <w:rsid w:val="007014DA"/>
    <w:rsid w:val="00702FE0"/>
    <w:rsid w:val="00706BC0"/>
    <w:rsid w:val="00716FC2"/>
    <w:rsid w:val="007221EE"/>
    <w:rsid w:val="00732560"/>
    <w:rsid w:val="007473B8"/>
    <w:rsid w:val="00756AF3"/>
    <w:rsid w:val="00763F21"/>
    <w:rsid w:val="0077301E"/>
    <w:rsid w:val="007746F8"/>
    <w:rsid w:val="00784748"/>
    <w:rsid w:val="0078527A"/>
    <w:rsid w:val="007919D0"/>
    <w:rsid w:val="00791B90"/>
    <w:rsid w:val="007C63DC"/>
    <w:rsid w:val="007D0D51"/>
    <w:rsid w:val="007D2CE1"/>
    <w:rsid w:val="007D4015"/>
    <w:rsid w:val="007D5419"/>
    <w:rsid w:val="007E157C"/>
    <w:rsid w:val="007E2395"/>
    <w:rsid w:val="007E48FA"/>
    <w:rsid w:val="007E6C91"/>
    <w:rsid w:val="007F1784"/>
    <w:rsid w:val="007F180E"/>
    <w:rsid w:val="007F2B5F"/>
    <w:rsid w:val="007F77C2"/>
    <w:rsid w:val="00802D0C"/>
    <w:rsid w:val="008045B1"/>
    <w:rsid w:val="00807EB1"/>
    <w:rsid w:val="008101D4"/>
    <w:rsid w:val="0081057A"/>
    <w:rsid w:val="00813533"/>
    <w:rsid w:val="00827560"/>
    <w:rsid w:val="00832665"/>
    <w:rsid w:val="00836D3F"/>
    <w:rsid w:val="00840D3C"/>
    <w:rsid w:val="00840DC2"/>
    <w:rsid w:val="00845AD1"/>
    <w:rsid w:val="0084742F"/>
    <w:rsid w:val="00850034"/>
    <w:rsid w:val="00870C0F"/>
    <w:rsid w:val="00882C7A"/>
    <w:rsid w:val="008875B9"/>
    <w:rsid w:val="00894E98"/>
    <w:rsid w:val="00895FE0"/>
    <w:rsid w:val="008A06C7"/>
    <w:rsid w:val="008A5930"/>
    <w:rsid w:val="008B3A19"/>
    <w:rsid w:val="008B62B2"/>
    <w:rsid w:val="008D0C7C"/>
    <w:rsid w:val="008E75C4"/>
    <w:rsid w:val="008F4DFD"/>
    <w:rsid w:val="00916517"/>
    <w:rsid w:val="00944326"/>
    <w:rsid w:val="00946725"/>
    <w:rsid w:val="009564F3"/>
    <w:rsid w:val="0096157D"/>
    <w:rsid w:val="00963224"/>
    <w:rsid w:val="009648A7"/>
    <w:rsid w:val="00965D58"/>
    <w:rsid w:val="009676B6"/>
    <w:rsid w:val="00972214"/>
    <w:rsid w:val="009776D9"/>
    <w:rsid w:val="00984134"/>
    <w:rsid w:val="00987162"/>
    <w:rsid w:val="00987854"/>
    <w:rsid w:val="00997FEB"/>
    <w:rsid w:val="009A1164"/>
    <w:rsid w:val="009A3919"/>
    <w:rsid w:val="009A5062"/>
    <w:rsid w:val="009A5E2E"/>
    <w:rsid w:val="009A7723"/>
    <w:rsid w:val="009C54A8"/>
    <w:rsid w:val="009C6A1A"/>
    <w:rsid w:val="009D1C79"/>
    <w:rsid w:val="009F407C"/>
    <w:rsid w:val="009F6F44"/>
    <w:rsid w:val="00A0190E"/>
    <w:rsid w:val="00A03736"/>
    <w:rsid w:val="00A045BE"/>
    <w:rsid w:val="00A06928"/>
    <w:rsid w:val="00A126B0"/>
    <w:rsid w:val="00A17FEA"/>
    <w:rsid w:val="00A227A0"/>
    <w:rsid w:val="00A22828"/>
    <w:rsid w:val="00A277D0"/>
    <w:rsid w:val="00A333F4"/>
    <w:rsid w:val="00A40CDA"/>
    <w:rsid w:val="00A43A99"/>
    <w:rsid w:val="00A45DEA"/>
    <w:rsid w:val="00A47ABA"/>
    <w:rsid w:val="00A517A8"/>
    <w:rsid w:val="00A550BE"/>
    <w:rsid w:val="00A65632"/>
    <w:rsid w:val="00A7160C"/>
    <w:rsid w:val="00A7554C"/>
    <w:rsid w:val="00A7580A"/>
    <w:rsid w:val="00A767D4"/>
    <w:rsid w:val="00A856F1"/>
    <w:rsid w:val="00A8593D"/>
    <w:rsid w:val="00A87367"/>
    <w:rsid w:val="00A87F5E"/>
    <w:rsid w:val="00A97EF6"/>
    <w:rsid w:val="00AB15C2"/>
    <w:rsid w:val="00AB5FF9"/>
    <w:rsid w:val="00AC664E"/>
    <w:rsid w:val="00AD06D8"/>
    <w:rsid w:val="00AD2B19"/>
    <w:rsid w:val="00AD383F"/>
    <w:rsid w:val="00AD48BD"/>
    <w:rsid w:val="00AD554E"/>
    <w:rsid w:val="00AD59D7"/>
    <w:rsid w:val="00AE6172"/>
    <w:rsid w:val="00AE6BB0"/>
    <w:rsid w:val="00AF26E5"/>
    <w:rsid w:val="00AF7CE2"/>
    <w:rsid w:val="00B0129A"/>
    <w:rsid w:val="00B03A9F"/>
    <w:rsid w:val="00B07653"/>
    <w:rsid w:val="00B23779"/>
    <w:rsid w:val="00B24067"/>
    <w:rsid w:val="00B243B8"/>
    <w:rsid w:val="00B25A3D"/>
    <w:rsid w:val="00B3040A"/>
    <w:rsid w:val="00B30992"/>
    <w:rsid w:val="00B33EF0"/>
    <w:rsid w:val="00B34C0B"/>
    <w:rsid w:val="00B3675E"/>
    <w:rsid w:val="00B47171"/>
    <w:rsid w:val="00B5426F"/>
    <w:rsid w:val="00B7545F"/>
    <w:rsid w:val="00B764F6"/>
    <w:rsid w:val="00B80A93"/>
    <w:rsid w:val="00B80DB3"/>
    <w:rsid w:val="00B81C2F"/>
    <w:rsid w:val="00B82511"/>
    <w:rsid w:val="00B86D82"/>
    <w:rsid w:val="00B9251B"/>
    <w:rsid w:val="00B94FB5"/>
    <w:rsid w:val="00BA0E10"/>
    <w:rsid w:val="00BA61FF"/>
    <w:rsid w:val="00BB0074"/>
    <w:rsid w:val="00BB0389"/>
    <w:rsid w:val="00BB073C"/>
    <w:rsid w:val="00BB083B"/>
    <w:rsid w:val="00BB1FDA"/>
    <w:rsid w:val="00BB268C"/>
    <w:rsid w:val="00BB59EC"/>
    <w:rsid w:val="00BC2F65"/>
    <w:rsid w:val="00BC50D7"/>
    <w:rsid w:val="00BD456A"/>
    <w:rsid w:val="00BD457D"/>
    <w:rsid w:val="00BD56DA"/>
    <w:rsid w:val="00BD590F"/>
    <w:rsid w:val="00BD7BB4"/>
    <w:rsid w:val="00BF0C23"/>
    <w:rsid w:val="00BF7D80"/>
    <w:rsid w:val="00C04A8C"/>
    <w:rsid w:val="00C06C80"/>
    <w:rsid w:val="00C1474A"/>
    <w:rsid w:val="00C22CD5"/>
    <w:rsid w:val="00C2728D"/>
    <w:rsid w:val="00C27B5D"/>
    <w:rsid w:val="00C32C63"/>
    <w:rsid w:val="00C3405E"/>
    <w:rsid w:val="00C425E5"/>
    <w:rsid w:val="00C465F3"/>
    <w:rsid w:val="00C502B2"/>
    <w:rsid w:val="00C53A40"/>
    <w:rsid w:val="00C568FA"/>
    <w:rsid w:val="00C569F1"/>
    <w:rsid w:val="00C625D3"/>
    <w:rsid w:val="00C6335E"/>
    <w:rsid w:val="00C65EC7"/>
    <w:rsid w:val="00C74B1A"/>
    <w:rsid w:val="00C753FD"/>
    <w:rsid w:val="00C75FDB"/>
    <w:rsid w:val="00C82FD7"/>
    <w:rsid w:val="00C85122"/>
    <w:rsid w:val="00C9647C"/>
    <w:rsid w:val="00C96C19"/>
    <w:rsid w:val="00C96EF0"/>
    <w:rsid w:val="00CB382D"/>
    <w:rsid w:val="00CC144C"/>
    <w:rsid w:val="00CC3043"/>
    <w:rsid w:val="00CD296A"/>
    <w:rsid w:val="00CD498E"/>
    <w:rsid w:val="00CD72D7"/>
    <w:rsid w:val="00CE70F3"/>
    <w:rsid w:val="00CF1CAF"/>
    <w:rsid w:val="00CF1F1C"/>
    <w:rsid w:val="00CF3E34"/>
    <w:rsid w:val="00D0756D"/>
    <w:rsid w:val="00D105C2"/>
    <w:rsid w:val="00D24F13"/>
    <w:rsid w:val="00D319A0"/>
    <w:rsid w:val="00D3204B"/>
    <w:rsid w:val="00D41C91"/>
    <w:rsid w:val="00D45AB9"/>
    <w:rsid w:val="00D54107"/>
    <w:rsid w:val="00D560AD"/>
    <w:rsid w:val="00D56948"/>
    <w:rsid w:val="00D60998"/>
    <w:rsid w:val="00D64A0A"/>
    <w:rsid w:val="00D65F7A"/>
    <w:rsid w:val="00D7516F"/>
    <w:rsid w:val="00D876EB"/>
    <w:rsid w:val="00D92573"/>
    <w:rsid w:val="00D93CD5"/>
    <w:rsid w:val="00DA7C51"/>
    <w:rsid w:val="00DB2A56"/>
    <w:rsid w:val="00DC1562"/>
    <w:rsid w:val="00DC51FF"/>
    <w:rsid w:val="00DC747D"/>
    <w:rsid w:val="00DE7833"/>
    <w:rsid w:val="00DF669D"/>
    <w:rsid w:val="00E05096"/>
    <w:rsid w:val="00E11955"/>
    <w:rsid w:val="00E119A8"/>
    <w:rsid w:val="00E13E73"/>
    <w:rsid w:val="00E15384"/>
    <w:rsid w:val="00E160DC"/>
    <w:rsid w:val="00E25D67"/>
    <w:rsid w:val="00E27589"/>
    <w:rsid w:val="00E32069"/>
    <w:rsid w:val="00E369A0"/>
    <w:rsid w:val="00E41ACA"/>
    <w:rsid w:val="00E44D7F"/>
    <w:rsid w:val="00E47A99"/>
    <w:rsid w:val="00E50509"/>
    <w:rsid w:val="00E51B22"/>
    <w:rsid w:val="00E52026"/>
    <w:rsid w:val="00E52CB3"/>
    <w:rsid w:val="00E5468F"/>
    <w:rsid w:val="00E5485E"/>
    <w:rsid w:val="00E567E2"/>
    <w:rsid w:val="00E567EF"/>
    <w:rsid w:val="00E57910"/>
    <w:rsid w:val="00E61D38"/>
    <w:rsid w:val="00E6668F"/>
    <w:rsid w:val="00E736D4"/>
    <w:rsid w:val="00E74D03"/>
    <w:rsid w:val="00EA4A06"/>
    <w:rsid w:val="00EA58AB"/>
    <w:rsid w:val="00EA5E7A"/>
    <w:rsid w:val="00ED3C46"/>
    <w:rsid w:val="00ED42D2"/>
    <w:rsid w:val="00ED43C0"/>
    <w:rsid w:val="00EE1540"/>
    <w:rsid w:val="00EF04C5"/>
    <w:rsid w:val="00EF230A"/>
    <w:rsid w:val="00EF5CF1"/>
    <w:rsid w:val="00EF7B02"/>
    <w:rsid w:val="00F0305D"/>
    <w:rsid w:val="00F061C2"/>
    <w:rsid w:val="00F0779B"/>
    <w:rsid w:val="00F204FB"/>
    <w:rsid w:val="00F30C85"/>
    <w:rsid w:val="00F32D79"/>
    <w:rsid w:val="00F446AB"/>
    <w:rsid w:val="00F54AC1"/>
    <w:rsid w:val="00F56094"/>
    <w:rsid w:val="00F56FF6"/>
    <w:rsid w:val="00F728F3"/>
    <w:rsid w:val="00F740F4"/>
    <w:rsid w:val="00F75C03"/>
    <w:rsid w:val="00F77608"/>
    <w:rsid w:val="00F84850"/>
    <w:rsid w:val="00F90776"/>
    <w:rsid w:val="00F90BC1"/>
    <w:rsid w:val="00F934F7"/>
    <w:rsid w:val="00F9785B"/>
    <w:rsid w:val="00FB23DF"/>
    <w:rsid w:val="00FB5458"/>
    <w:rsid w:val="00FB63C0"/>
    <w:rsid w:val="00FC61B1"/>
    <w:rsid w:val="00FC734E"/>
    <w:rsid w:val="00FD5F59"/>
    <w:rsid w:val="00FD7017"/>
    <w:rsid w:val="00FF2F96"/>
    <w:rsid w:val="00FF7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F57161-ACFA-463A-B072-E26FD3A0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A24"/>
    <w:pPr>
      <w:widowControl w:val="0"/>
      <w:autoSpaceDE w:val="0"/>
      <w:autoSpaceDN w:val="0"/>
      <w:adjustRightInd w:val="0"/>
    </w:pPr>
    <w:rPr>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4E4A24"/>
    <w:pPr>
      <w:ind w:left="720"/>
      <w:contextualSpacing/>
    </w:pPr>
  </w:style>
  <w:style w:type="paragraph" w:styleId="Sraopastraipa0">
    <w:name w:val="List Paragraph"/>
    <w:basedOn w:val="prastasis"/>
    <w:uiPriority w:val="34"/>
    <w:qFormat/>
    <w:rsid w:val="00840D3C"/>
    <w:pPr>
      <w:widowControl/>
      <w:autoSpaceDE/>
      <w:autoSpaceDN/>
      <w:adjustRightInd/>
      <w:spacing w:after="200" w:line="276" w:lineRule="auto"/>
      <w:ind w:left="720"/>
      <w:contextualSpacing/>
      <w:jc w:val="both"/>
    </w:pPr>
    <w:rPr>
      <w:rFonts w:ascii="Calibri" w:hAnsi="Calibri"/>
    </w:rPr>
  </w:style>
  <w:style w:type="character" w:styleId="Hipersaitas">
    <w:name w:val="Hyperlink"/>
    <w:basedOn w:val="Numatytasispastraiposriftas"/>
    <w:uiPriority w:val="99"/>
    <w:rsid w:val="00840D3C"/>
    <w:rPr>
      <w:rFonts w:cs="Times New Roman"/>
      <w:color w:val="0563C1"/>
      <w:u w:val="single"/>
    </w:rPr>
  </w:style>
  <w:style w:type="character" w:styleId="Grietas">
    <w:name w:val="Strong"/>
    <w:basedOn w:val="Numatytasispastraiposriftas"/>
    <w:uiPriority w:val="99"/>
    <w:qFormat/>
    <w:rsid w:val="00836D3F"/>
    <w:rPr>
      <w:rFonts w:cs="Times New Roman"/>
      <w:b/>
    </w:rPr>
  </w:style>
  <w:style w:type="character" w:customStyle="1" w:styleId="st">
    <w:name w:val="st"/>
    <w:uiPriority w:val="99"/>
    <w:rsid w:val="00836D3F"/>
  </w:style>
  <w:style w:type="character" w:customStyle="1" w:styleId="FontStyle12">
    <w:name w:val="Font Style12"/>
    <w:uiPriority w:val="99"/>
    <w:rsid w:val="00836D3F"/>
    <w:rPr>
      <w:rFonts w:ascii="Times New Roman" w:hAnsi="Times New Roman"/>
      <w:sz w:val="26"/>
    </w:rPr>
  </w:style>
  <w:style w:type="character" w:customStyle="1" w:styleId="apple-converted-space">
    <w:name w:val="apple-converted-space"/>
    <w:basedOn w:val="Numatytasispastraiposriftas"/>
    <w:uiPriority w:val="99"/>
    <w:rsid w:val="00657069"/>
    <w:rPr>
      <w:rFonts w:cs="Times New Roman"/>
    </w:rPr>
  </w:style>
  <w:style w:type="paragraph" w:styleId="Betarp">
    <w:name w:val="No Spacing"/>
    <w:uiPriority w:val="1"/>
    <w:qFormat/>
    <w:rsid w:val="004E1C28"/>
    <w:rPr>
      <w:rFonts w:ascii="Calibri" w:hAnsi="Calibri"/>
      <w:lang w:val="en-US" w:eastAsia="en-US"/>
    </w:rPr>
  </w:style>
  <w:style w:type="paragraph" w:customStyle="1" w:styleId="CharCharChar1Char">
    <w:name w:val="Char Char Char1 Char"/>
    <w:basedOn w:val="prastasis"/>
    <w:uiPriority w:val="99"/>
    <w:rsid w:val="00A517A8"/>
    <w:pPr>
      <w:widowControl/>
      <w:autoSpaceDE/>
      <w:autoSpaceDN/>
      <w:adjustRightInd/>
      <w:spacing w:after="160" w:line="240" w:lineRule="exact"/>
    </w:pPr>
    <w:rPr>
      <w:rFonts w:ascii="Tahoma" w:hAnsi="Tahoma"/>
      <w:lang w:val="en-US" w:eastAsia="en-US"/>
    </w:rPr>
  </w:style>
  <w:style w:type="table" w:styleId="Lentelstinklelis">
    <w:name w:val="Table Grid"/>
    <w:basedOn w:val="prastojilentel"/>
    <w:uiPriority w:val="99"/>
    <w:rsid w:val="00493A3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rsid w:val="002103E2"/>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locked/>
    <w:rsid w:val="002103E2"/>
    <w:rPr>
      <w:rFonts w:cs="Times New Roman"/>
      <w:sz w:val="24"/>
      <w:lang w:val="lt-LT"/>
    </w:rPr>
  </w:style>
  <w:style w:type="character" w:customStyle="1" w:styleId="ng-binding">
    <w:name w:val="ng-binding"/>
    <w:uiPriority w:val="99"/>
    <w:rsid w:val="007E2395"/>
  </w:style>
  <w:style w:type="paragraph" w:styleId="prastasiniatinklio">
    <w:name w:val="Normal (Web)"/>
    <w:basedOn w:val="prastasis"/>
    <w:link w:val="prastasiniatinklioDiagrama"/>
    <w:uiPriority w:val="99"/>
    <w:rsid w:val="006B043E"/>
    <w:pPr>
      <w:widowControl/>
      <w:autoSpaceDE/>
      <w:autoSpaceDN/>
      <w:adjustRightInd/>
      <w:spacing w:before="100" w:beforeAutospacing="1" w:after="119"/>
    </w:pPr>
    <w:rPr>
      <w:sz w:val="24"/>
    </w:rPr>
  </w:style>
  <w:style w:type="character" w:styleId="Emfaz">
    <w:name w:val="Emphasis"/>
    <w:basedOn w:val="Numatytasispastraiposriftas"/>
    <w:uiPriority w:val="99"/>
    <w:qFormat/>
    <w:rsid w:val="00095972"/>
    <w:rPr>
      <w:rFonts w:cs="Times New Roman"/>
      <w:b/>
      <w:i/>
    </w:rPr>
  </w:style>
  <w:style w:type="character" w:customStyle="1" w:styleId="st1">
    <w:name w:val="st1"/>
    <w:uiPriority w:val="99"/>
    <w:rsid w:val="00095972"/>
  </w:style>
  <w:style w:type="character" w:customStyle="1" w:styleId="prastasiniatinklioDiagrama">
    <w:name w:val="Įprastas (žiniatinklio) Diagrama"/>
    <w:link w:val="prastasiniatinklio"/>
    <w:uiPriority w:val="99"/>
    <w:locked/>
    <w:rsid w:val="00211CB5"/>
    <w:rPr>
      <w:sz w:val="24"/>
      <w:lang w:val="lt-LT" w:eastAsia="lt-LT"/>
    </w:rPr>
  </w:style>
  <w:style w:type="paragraph" w:customStyle="1" w:styleId="Default">
    <w:name w:val="Default"/>
    <w:uiPriority w:val="99"/>
    <w:rsid w:val="0066643A"/>
    <w:pPr>
      <w:autoSpaceDE w:val="0"/>
      <w:autoSpaceDN w:val="0"/>
      <w:adjustRightInd w:val="0"/>
    </w:pPr>
    <w:rPr>
      <w:rFonts w:ascii="Myriad Pro" w:hAnsi="Myriad Pro" w:cs="Myriad Pro"/>
      <w:color w:val="000000"/>
      <w:sz w:val="24"/>
      <w:szCs w:val="24"/>
      <w:lang w:val="en-US"/>
    </w:rPr>
  </w:style>
  <w:style w:type="paragraph" w:styleId="Debesliotekstas">
    <w:name w:val="Balloon Text"/>
    <w:basedOn w:val="prastasis"/>
    <w:link w:val="DebesliotekstasDiagrama"/>
    <w:uiPriority w:val="99"/>
    <w:semiHidden/>
    <w:unhideWhenUsed/>
    <w:rsid w:val="0031739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73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010997">
      <w:bodyDiv w:val="1"/>
      <w:marLeft w:val="0"/>
      <w:marRight w:val="0"/>
      <w:marTop w:val="0"/>
      <w:marBottom w:val="0"/>
      <w:divBdr>
        <w:top w:val="none" w:sz="0" w:space="0" w:color="auto"/>
        <w:left w:val="none" w:sz="0" w:space="0" w:color="auto"/>
        <w:bottom w:val="none" w:sz="0" w:space="0" w:color="auto"/>
        <w:right w:val="none" w:sz="0" w:space="0" w:color="auto"/>
      </w:divBdr>
    </w:div>
    <w:div w:id="858590156">
      <w:bodyDiv w:val="1"/>
      <w:marLeft w:val="0"/>
      <w:marRight w:val="0"/>
      <w:marTop w:val="0"/>
      <w:marBottom w:val="0"/>
      <w:divBdr>
        <w:top w:val="none" w:sz="0" w:space="0" w:color="auto"/>
        <w:left w:val="none" w:sz="0" w:space="0" w:color="auto"/>
        <w:bottom w:val="none" w:sz="0" w:space="0" w:color="auto"/>
        <w:right w:val="none" w:sz="0" w:space="0" w:color="auto"/>
      </w:divBdr>
    </w:div>
    <w:div w:id="1608343697">
      <w:marLeft w:val="0"/>
      <w:marRight w:val="0"/>
      <w:marTop w:val="0"/>
      <w:marBottom w:val="0"/>
      <w:divBdr>
        <w:top w:val="none" w:sz="0" w:space="0" w:color="auto"/>
        <w:left w:val="none" w:sz="0" w:space="0" w:color="auto"/>
        <w:bottom w:val="none" w:sz="0" w:space="0" w:color="auto"/>
        <w:right w:val="none" w:sz="0" w:space="0" w:color="auto"/>
      </w:divBdr>
    </w:div>
    <w:div w:id="1608343698">
      <w:marLeft w:val="0"/>
      <w:marRight w:val="0"/>
      <w:marTop w:val="0"/>
      <w:marBottom w:val="0"/>
      <w:divBdr>
        <w:top w:val="none" w:sz="0" w:space="0" w:color="auto"/>
        <w:left w:val="none" w:sz="0" w:space="0" w:color="auto"/>
        <w:bottom w:val="none" w:sz="0" w:space="0" w:color="auto"/>
        <w:right w:val="none" w:sz="0" w:space="0" w:color="auto"/>
      </w:divBdr>
    </w:div>
    <w:div w:id="1608343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ismaniaimokykis.jimdofre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smaniaimokykis.jimdofree.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06FD1-DAF2-4171-8001-82A164BF8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46183</Words>
  <Characters>26325</Characters>
  <Application>Microsoft Office Word</Application>
  <DocSecurity>0</DocSecurity>
  <Lines>219</Lines>
  <Paragraphs>144</Paragraphs>
  <ScaleCrop>false</ScaleCrop>
  <HeadingPairs>
    <vt:vector size="2" baseType="variant">
      <vt:variant>
        <vt:lpstr>Pavadinimas</vt:lpstr>
      </vt:variant>
      <vt:variant>
        <vt:i4>1</vt:i4>
      </vt:variant>
    </vt:vector>
  </HeadingPairs>
  <TitlesOfParts>
    <vt:vector size="1" baseType="lpstr">
      <vt:lpstr>PRITARTA</vt:lpstr>
    </vt:vector>
  </TitlesOfParts>
  <Company>darzelis</Company>
  <LinksUpToDate>false</LinksUpToDate>
  <CharactersWithSpaces>72364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zilvitis-dell</dc:creator>
  <cp:lastModifiedBy>Taryba</cp:lastModifiedBy>
  <cp:revision>2</cp:revision>
  <dcterms:created xsi:type="dcterms:W3CDTF">2020-02-20T11:40:00Z</dcterms:created>
  <dcterms:modified xsi:type="dcterms:W3CDTF">2020-02-20T11:40:00Z</dcterms:modified>
</cp:coreProperties>
</file>